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9F" w:rsidRPr="0041699F" w:rsidRDefault="0041699F" w:rsidP="00146CD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14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государственного экзамена по информатике в 9 классе в 2021-2022</w:t>
      </w:r>
      <w:r w:rsidRPr="0041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41699F" w:rsidRPr="0041699F" w:rsidRDefault="0041699F" w:rsidP="0041699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государственный экзамен (ОГЭ) представляет собой форму государственной итоговой аттестации, проводимой в целях определения соответствия результатов освоения обучающимися основных образовательных программ основного общего образования соответствующим требованиям федерального государственного образовательного стандарта. Для указанных целей </w:t>
      </w:r>
      <w:r w:rsidR="0060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диагностическая контрольная работа</w:t>
      </w: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</w:t>
      </w:r>
      <w:r w:rsidR="0060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комплекс заданий стандартизированной формы.</w:t>
      </w:r>
    </w:p>
    <w:p w:rsidR="00516197" w:rsidRPr="00516197" w:rsidRDefault="00516197" w:rsidP="0051619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Вариант КИМ состоит из двух частей и включает в себя 15 заданий. Количество заданий, проверяющих каждый из предметных результатов, зависит от его вклада в реализацию требований ФГОС и объёмного наполнения материалов в курсе информатики основной школы.</w:t>
      </w:r>
    </w:p>
    <w:p w:rsidR="00516197" w:rsidRPr="00516197" w:rsidRDefault="00516197" w:rsidP="0051619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Часть 1 содержит 10 заданий с кратким ответом.</w:t>
      </w:r>
    </w:p>
    <w:p w:rsidR="00516197" w:rsidRPr="00516197" w:rsidRDefault="00516197" w:rsidP="0051619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16197">
        <w:rPr>
          <w:color w:val="000000"/>
          <w:sz w:val="28"/>
          <w:szCs w:val="28"/>
        </w:rPr>
        <w:t>В</w:t>
      </w:r>
      <w:proofErr w:type="gramEnd"/>
      <w:r w:rsidRPr="00516197">
        <w:rPr>
          <w:color w:val="000000"/>
          <w:sz w:val="28"/>
          <w:szCs w:val="28"/>
        </w:rPr>
        <w:t xml:space="preserve"> </w:t>
      </w:r>
      <w:proofErr w:type="gramStart"/>
      <w:r w:rsidRPr="00516197">
        <w:rPr>
          <w:color w:val="000000"/>
          <w:sz w:val="28"/>
          <w:szCs w:val="28"/>
        </w:rPr>
        <w:t>КИМ</w:t>
      </w:r>
      <w:proofErr w:type="gramEnd"/>
      <w:r w:rsidRPr="00516197">
        <w:rPr>
          <w:color w:val="000000"/>
          <w:sz w:val="28"/>
          <w:szCs w:val="28"/>
        </w:rPr>
        <w:t xml:space="preserve"> предложены следующие разновидности заданий с кратким ответом:</w:t>
      </w:r>
    </w:p>
    <w:p w:rsidR="00516197" w:rsidRPr="00516197" w:rsidRDefault="00516197" w:rsidP="0051619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задания на вычисление определённой величины;</w:t>
      </w:r>
    </w:p>
    <w:p w:rsidR="00516197" w:rsidRPr="00516197" w:rsidRDefault="00516197" w:rsidP="0051619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задания на установление правильной последовательности, представленной в виде строки символов по определённому алгоритму.</w:t>
      </w:r>
    </w:p>
    <w:p w:rsidR="00516197" w:rsidRPr="00516197" w:rsidRDefault="00516197" w:rsidP="0051619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Ответы на задания части 1 даются соответствующей записью в виде натурального числа или последовательности символов (букв или цифр), записанных без пробелов и других разделителей.</w:t>
      </w:r>
    </w:p>
    <w:p w:rsidR="00516197" w:rsidRPr="00516197" w:rsidRDefault="00516197" w:rsidP="0051619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Часть 2 содержит 5 заданий, для выполнения которых необходим компьютер. Задания этой части направлены на проверку практических навыков использования информационных технологий. В этой части 2 задания с кратким ответом и 3 задания с развёрнутым ответом в виде файла.</w:t>
      </w:r>
    </w:p>
    <w:p w:rsidR="00516197" w:rsidRPr="00516197" w:rsidRDefault="00516197" w:rsidP="0051619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16197">
        <w:rPr>
          <w:color w:val="000000"/>
          <w:sz w:val="28"/>
          <w:szCs w:val="28"/>
        </w:rPr>
        <w:t>В КИМ представлены задания разных уровней сложности: базового, повышенного и высокого.</w:t>
      </w:r>
      <w:proofErr w:type="gramEnd"/>
      <w:r w:rsidRPr="00516197">
        <w:rPr>
          <w:color w:val="000000"/>
          <w:sz w:val="28"/>
          <w:szCs w:val="28"/>
        </w:rPr>
        <w:t xml:space="preserve"> Задания базового уровня проверяют освоение базовых знаний и умений, без которых невозможно успешное продолжение обучения на следующей ступени. Задания повышенного уровня сложности проверяют способность экзаменуемых действовать в ситуациях, в которых нет явного указания на способ выполнения и необходимо выбрать этот способ из набора известных ему или сочетать два-три известных способа действий. </w:t>
      </w:r>
      <w:proofErr w:type="gramStart"/>
      <w:r w:rsidRPr="00516197">
        <w:rPr>
          <w:color w:val="000000"/>
          <w:sz w:val="28"/>
          <w:szCs w:val="28"/>
        </w:rPr>
        <w:t>Задания высокого уровня сложности проверяют способность экзаменуемых решать задачи, в которых нет явного указания на способ выполнения и необходимо сконструировать способ решения, комбинируя известные им способы.</w:t>
      </w:r>
      <w:proofErr w:type="gramEnd"/>
    </w:p>
    <w:p w:rsidR="00516197" w:rsidRPr="00516197" w:rsidRDefault="00516197" w:rsidP="0051619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Верное выполнение каждого задания части 1 и заданий 11 и 12 части 2 оценивается 1 баллом. Эти задания считаются выполненными, если экзаменуемый дал ответ, соответствующий эталону верного ответа. Максимальное количество первичных баллов, которое можно получить за выполнение заданий с кратким ответом, равно 12.</w:t>
      </w:r>
    </w:p>
    <w:p w:rsidR="00516197" w:rsidRPr="00516197" w:rsidRDefault="00516197" w:rsidP="0051619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Выполнение заданий 13 и 15 с развёрнутым ответом оценивается от 0 до 2 баллов, выполнение задания 14 – от 0 до 3 баллов. Максимальное количество баллов, которое можно получить за выполнение заданий с развёрнутым ответом, равно 7.</w:t>
      </w:r>
    </w:p>
    <w:p w:rsidR="00516197" w:rsidRPr="00516197" w:rsidRDefault="00516197" w:rsidP="0051619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Максимальное количество первичных баллов за выполнение всех заданий экзаменационной работы равно 19.</w:t>
      </w:r>
    </w:p>
    <w:p w:rsidR="00516197" w:rsidRPr="00516197" w:rsidRDefault="00146CD4" w:rsidP="0051619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КИМ</w:t>
      </w:r>
      <w:proofErr w:type="gramEnd"/>
      <w:r>
        <w:rPr>
          <w:color w:val="000000"/>
          <w:sz w:val="28"/>
          <w:szCs w:val="28"/>
        </w:rPr>
        <w:t xml:space="preserve"> 2022</w:t>
      </w:r>
      <w:r w:rsidR="00516197" w:rsidRPr="00516197">
        <w:rPr>
          <w:color w:val="000000"/>
          <w:sz w:val="28"/>
          <w:szCs w:val="28"/>
        </w:rPr>
        <w:t xml:space="preserve"> г. расширен набор заданий, выполняемых на компьютере, за счёт включения трёх новых заданий, проверяющих умения и навыки практической работы с компьютером:</w:t>
      </w:r>
    </w:p>
    <w:p w:rsidR="00516197" w:rsidRPr="00516197" w:rsidRDefault="00516197" w:rsidP="0051619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поиск информации средствами текстового редактора или операционной системы (задание 11);</w:t>
      </w:r>
    </w:p>
    <w:p w:rsidR="00516197" w:rsidRPr="00516197" w:rsidRDefault="00516197" w:rsidP="0051619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анализ содержимого каталогов файловой системы (задание 12);</w:t>
      </w:r>
    </w:p>
    <w:p w:rsidR="00516197" w:rsidRPr="00516197" w:rsidRDefault="00516197" w:rsidP="0051619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16197">
        <w:rPr>
          <w:color w:val="000000"/>
          <w:sz w:val="28"/>
          <w:szCs w:val="28"/>
        </w:rPr>
        <w:t>создание презентации или текстового документа (задание 13).</w:t>
      </w:r>
    </w:p>
    <w:p w:rsidR="0041699F" w:rsidRPr="0041699F" w:rsidRDefault="0041699F" w:rsidP="0041699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4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0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информатик</w:t>
      </w:r>
      <w:r w:rsidR="0014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приняли участие 4</w:t>
      </w: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9</w:t>
      </w:r>
      <w:r w:rsidR="0060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1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что составляет </w:t>
      </w:r>
      <w:r w:rsidR="0014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60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всех выпускников</w:t>
      </w: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9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2"/>
        <w:gridCol w:w="2044"/>
        <w:gridCol w:w="1593"/>
        <w:gridCol w:w="994"/>
        <w:gridCol w:w="994"/>
        <w:gridCol w:w="994"/>
        <w:gridCol w:w="994"/>
        <w:gridCol w:w="1214"/>
        <w:gridCol w:w="975"/>
      </w:tblGrid>
      <w:tr w:rsidR="0060266D" w:rsidRPr="0041699F" w:rsidTr="0060266D">
        <w:trPr>
          <w:trHeight w:val="897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054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054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054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054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054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054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054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054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r w:rsidR="0060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спев.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054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266D" w:rsidRPr="0041699F" w:rsidTr="0060266D">
        <w:trPr>
          <w:trHeight w:val="524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60266D" w:rsidP="0060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146CD4" w:rsidP="0060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146CD4" w:rsidP="0060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99F" w:rsidRPr="0041699F" w:rsidRDefault="0060266D" w:rsidP="0060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99F" w:rsidRPr="0041699F" w:rsidRDefault="0060266D" w:rsidP="0060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99F" w:rsidRPr="0041699F" w:rsidRDefault="00146CD4" w:rsidP="0060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99F" w:rsidRPr="0041699F" w:rsidRDefault="00146CD4" w:rsidP="0060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99F" w:rsidRPr="0041699F" w:rsidRDefault="00146CD4" w:rsidP="0060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99F" w:rsidRPr="0041699F" w:rsidRDefault="0060266D" w:rsidP="0060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0266D" w:rsidRDefault="0060266D" w:rsidP="0041699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B2D" w:rsidRDefault="00054B2D" w:rsidP="00054B2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68C05A0" wp14:editId="14C09BAD">
            <wp:extent cx="4324350" cy="25994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38" cy="260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99F" w:rsidRPr="0041699F" w:rsidRDefault="0041699F" w:rsidP="0060266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выполнения заданий:</w:t>
      </w:r>
    </w:p>
    <w:tbl>
      <w:tblPr>
        <w:tblW w:w="108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5981"/>
        <w:gridCol w:w="1697"/>
        <w:gridCol w:w="1954"/>
      </w:tblGrid>
      <w:tr w:rsidR="0041699F" w:rsidRPr="0041699F" w:rsidTr="0031178E">
        <w:trPr>
          <w:trHeight w:val="614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99F" w:rsidRPr="0041699F" w:rsidRDefault="0041699F" w:rsidP="0060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99F" w:rsidRPr="0041699F" w:rsidRDefault="0041699F" w:rsidP="00146CD4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Предметный результат обучения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99F" w:rsidRPr="0041699F" w:rsidRDefault="0041699F" w:rsidP="00602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 сложности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99F" w:rsidRPr="0041699F" w:rsidRDefault="0041699F" w:rsidP="00146CD4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41699F" w:rsidRPr="0041699F" w:rsidTr="00146CD4">
        <w:trPr>
          <w:trHeight w:val="782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объём памяти, необходимый для хранения текстовых данных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99F" w:rsidRPr="0041699F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1699F" w:rsidRPr="0041699F" w:rsidTr="00146CD4">
        <w:trPr>
          <w:trHeight w:val="680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декодировать кодовую последовательность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99F" w:rsidRPr="0041699F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1699F" w:rsidRPr="0041699F" w:rsidTr="00146CD4">
        <w:trPr>
          <w:trHeight w:val="578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истинность составного высказывания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99F" w:rsidRPr="0041699F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1699F" w:rsidRPr="0041699F" w:rsidTr="00146CD4">
        <w:trPr>
          <w:trHeight w:val="476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простейшие модели объектов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99F" w:rsidRPr="0041699F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1699F" w:rsidRPr="0041699F" w:rsidTr="00146CD4">
        <w:trPr>
          <w:trHeight w:val="149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простые алгоритмы для конкретного исполнителя с фиксированным набором команд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99F" w:rsidRPr="0041699F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1699F" w:rsidRPr="0041699F" w:rsidTr="00146CD4">
        <w:trPr>
          <w:trHeight w:val="149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Формально исполнять алгоритмы, записанные </w:t>
            </w: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языке программирования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99F" w:rsidRPr="0041699F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699F" w:rsidRPr="0041699F" w:rsidTr="00146CD4">
        <w:trPr>
          <w:trHeight w:val="149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принципы адресации в сети Интернет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99F" w:rsidRPr="0041699F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1699F" w:rsidRPr="0041699F" w:rsidTr="00146CD4">
        <w:trPr>
          <w:trHeight w:val="149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3117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принципы поиска информации в Интернете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99F" w:rsidRPr="0041699F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1699F" w:rsidRPr="0041699F" w:rsidTr="00146CD4">
        <w:trPr>
          <w:trHeight w:val="149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анализировать информацию, представленную в виде схем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99F" w:rsidRPr="0041699F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699F" w:rsidRPr="0041699F" w:rsidTr="00146CD4">
        <w:trPr>
          <w:trHeight w:val="149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Записывать числа в различных системах счисления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99F" w:rsidRPr="0041699F" w:rsidRDefault="0041699F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99F" w:rsidRPr="0041699F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86DC5" w:rsidRPr="0041699F" w:rsidTr="0031178E">
        <w:trPr>
          <w:trHeight w:val="149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786DC5" w:rsidRDefault="00786DC5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786DC5" w:rsidRDefault="00786DC5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 в файлах и каталогах компьютера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41699F" w:rsidRDefault="00786DC5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86DC5" w:rsidRPr="0041699F" w:rsidTr="0031178E">
        <w:trPr>
          <w:trHeight w:val="149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41699F" w:rsidRDefault="00786DC5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786DC5" w:rsidRDefault="00786DC5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количества и информационного объёма файлов, отобранных по некоторому условию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41699F" w:rsidRDefault="00786DC5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86DC5" w:rsidRPr="0041699F" w:rsidTr="0031178E">
        <w:trPr>
          <w:trHeight w:val="149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41699F" w:rsidRDefault="00786DC5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786DC5" w:rsidRDefault="00786DC5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презентации (вариант задания 13.1) или создавать текстовый документ (вариант задания 13.2)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41699F" w:rsidRDefault="00786DC5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6DC5" w:rsidRPr="0041699F" w:rsidTr="0031178E">
        <w:trPr>
          <w:trHeight w:val="149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41699F" w:rsidRDefault="00786DC5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786DC5" w:rsidRDefault="00786DC5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проводить обработку большого массива данных с использованием средств электронной таблицы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41699F" w:rsidRDefault="00786DC5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6DC5" w:rsidRPr="0041699F" w:rsidTr="0031178E">
        <w:trPr>
          <w:trHeight w:val="149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41699F" w:rsidRDefault="00786DC5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786DC5" w:rsidRDefault="00786DC5" w:rsidP="00786D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и выполнять программы для заданного исполнителя (вариант задания 15.1) или на универсальном языке программирования (вариант задания 15.2)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Pr="0041699F" w:rsidRDefault="00786DC5" w:rsidP="0041699F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DC5" w:rsidRDefault="00146CD4" w:rsidP="003117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203EC" w:rsidRDefault="00F203EC" w:rsidP="0041699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3EC" w:rsidRDefault="00F203EC" w:rsidP="00F203E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C37914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99F" w:rsidRPr="0041699F" w:rsidRDefault="0041699F" w:rsidP="0041699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Успешнее всего </w:t>
      </w:r>
      <w:proofErr w:type="gramStart"/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</w:t>
      </w:r>
      <w:r w:rsidR="0078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ющиеся</w:t>
      </w:r>
      <w:proofErr w:type="gramEnd"/>
      <w:r w:rsidR="0078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с заданиями </w:t>
      </w:r>
      <w:r w:rsidR="00E3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№4, №7</w:t>
      </w: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 справились с заданиями №1, №2, №5, №11. Плохо справились с заданиями №3, №8, №10, №12. Не справились с заданиями №6, №9, и не приступали к выполнению заданий №13, №14, №15 части 2. </w:t>
      </w:r>
    </w:p>
    <w:p w:rsidR="0041699F" w:rsidRPr="0041699F" w:rsidRDefault="0041699F" w:rsidP="0041699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 ана</w:t>
      </w:r>
      <w:r w:rsidR="00E3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 результатов выполнения ОГЭ </w:t>
      </w: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при подготовке к государственной (итоговой) аттестации следует обратить особое внимание на формирование следующих умений:</w:t>
      </w:r>
    </w:p>
    <w:p w:rsidR="005722F0" w:rsidRDefault="005722F0" w:rsidP="005722F0">
      <w:pPr>
        <w:numPr>
          <w:ilvl w:val="0"/>
          <w:numId w:val="6"/>
        </w:numPr>
        <w:shd w:val="clear" w:color="auto" w:fill="FFFFFF"/>
        <w:spacing w:after="15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истинность составного высказывания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22F0" w:rsidRDefault="005722F0" w:rsidP="005722F0">
      <w:pPr>
        <w:numPr>
          <w:ilvl w:val="0"/>
          <w:numId w:val="6"/>
        </w:numPr>
        <w:shd w:val="clear" w:color="auto" w:fill="FFFFFF"/>
        <w:spacing w:after="15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ормально исполнять алгоритмы, записанные на языке программирования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99F" w:rsidRPr="0041699F" w:rsidRDefault="0041699F" w:rsidP="0041699F">
      <w:pPr>
        <w:numPr>
          <w:ilvl w:val="0"/>
          <w:numId w:val="6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истинность составного высказывания;</w:t>
      </w:r>
    </w:p>
    <w:p w:rsidR="0041699F" w:rsidRDefault="0041699F" w:rsidP="0041699F">
      <w:pPr>
        <w:numPr>
          <w:ilvl w:val="0"/>
          <w:numId w:val="6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принципы поиска информации в Интернете;</w:t>
      </w:r>
    </w:p>
    <w:p w:rsidR="005722F0" w:rsidRPr="0041699F" w:rsidRDefault="005722F0" w:rsidP="0041699F">
      <w:pPr>
        <w:numPr>
          <w:ilvl w:val="0"/>
          <w:numId w:val="6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з</w:t>
      </w:r>
      <w:bookmarkStart w:id="0" w:name="_GoBack"/>
      <w:bookmarkEnd w:id="0"/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аписывать числа в различных системах счисления</w:t>
      </w:r>
    </w:p>
    <w:p w:rsidR="0041699F" w:rsidRPr="0041699F" w:rsidRDefault="0041699F" w:rsidP="0041699F">
      <w:pPr>
        <w:numPr>
          <w:ilvl w:val="0"/>
          <w:numId w:val="6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обработку большого массива данных с использованием средств электронной таблицы;</w:t>
      </w:r>
    </w:p>
    <w:p w:rsidR="0041699F" w:rsidRPr="0041699F" w:rsidRDefault="0041699F" w:rsidP="0041699F">
      <w:pPr>
        <w:numPr>
          <w:ilvl w:val="0"/>
          <w:numId w:val="6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и выполнять программы для заданного исполнителя или на универсальном языке программирования.</w:t>
      </w:r>
    </w:p>
    <w:p w:rsidR="00DC395F" w:rsidRDefault="00DC395F" w:rsidP="004169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FA8" w:rsidRPr="0041699F" w:rsidRDefault="00117FA8" w:rsidP="00117FA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информатики: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Свалухина</w:t>
      </w:r>
      <w:proofErr w:type="spellEnd"/>
    </w:p>
    <w:sectPr w:rsidR="00117FA8" w:rsidRPr="0041699F" w:rsidSect="004169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F2F"/>
    <w:multiLevelType w:val="multilevel"/>
    <w:tmpl w:val="6752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D3B9E"/>
    <w:multiLevelType w:val="multilevel"/>
    <w:tmpl w:val="C7C2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550CB"/>
    <w:multiLevelType w:val="multilevel"/>
    <w:tmpl w:val="8FB2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06835"/>
    <w:multiLevelType w:val="multilevel"/>
    <w:tmpl w:val="12D0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C4A3E"/>
    <w:multiLevelType w:val="multilevel"/>
    <w:tmpl w:val="05B8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84561"/>
    <w:multiLevelType w:val="multilevel"/>
    <w:tmpl w:val="BD0C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0663D"/>
    <w:multiLevelType w:val="multilevel"/>
    <w:tmpl w:val="0EB0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F0D29"/>
    <w:multiLevelType w:val="multilevel"/>
    <w:tmpl w:val="0356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1C"/>
    <w:rsid w:val="000545F0"/>
    <w:rsid w:val="00054B2D"/>
    <w:rsid w:val="00117FA8"/>
    <w:rsid w:val="00146CD4"/>
    <w:rsid w:val="002E771B"/>
    <w:rsid w:val="0031178E"/>
    <w:rsid w:val="003D3029"/>
    <w:rsid w:val="0041699F"/>
    <w:rsid w:val="00516197"/>
    <w:rsid w:val="005722F0"/>
    <w:rsid w:val="0057356F"/>
    <w:rsid w:val="0060266D"/>
    <w:rsid w:val="00622D1C"/>
    <w:rsid w:val="00656C15"/>
    <w:rsid w:val="006C12B5"/>
    <w:rsid w:val="00786DC5"/>
    <w:rsid w:val="00A26BF4"/>
    <w:rsid w:val="00B97D6C"/>
    <w:rsid w:val="00D07278"/>
    <w:rsid w:val="00DC395F"/>
    <w:rsid w:val="00E364C0"/>
    <w:rsid w:val="00F203EC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2019-11-08T04:14:00Z</cp:lastPrinted>
  <dcterms:created xsi:type="dcterms:W3CDTF">2019-11-08T03:09:00Z</dcterms:created>
  <dcterms:modified xsi:type="dcterms:W3CDTF">2022-07-10T13:32:00Z</dcterms:modified>
</cp:coreProperties>
</file>