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2" w:rsidRPr="00AD07BC" w:rsidRDefault="00C02B62" w:rsidP="00AD07B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23</w:t>
      </w:r>
    </w:p>
    <w:p w:rsidR="00C02B62" w:rsidRPr="00AD07BC" w:rsidRDefault="00C02B62" w:rsidP="00AD07B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 xml:space="preserve">к Адаптированной образовательной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07BC">
        <w:rPr>
          <w:rFonts w:ascii="Times New Roman" w:hAnsi="Times New Roman" w:cs="Times New Roman"/>
          <w:sz w:val="24"/>
          <w:szCs w:val="24"/>
        </w:rPr>
        <w:t>программе основного общего образования для обучающихся с задержкой психического развития  МОУ «Пьянковская ООШ»</w:t>
      </w:r>
    </w:p>
    <w:p w:rsidR="00C02B62" w:rsidRPr="009C2B58" w:rsidRDefault="00C02B62" w:rsidP="00AD07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C02B62" w:rsidRPr="009C2B58" w:rsidRDefault="00C02B62" w:rsidP="00AD07B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C02B62" w:rsidRPr="009C2B58" w:rsidRDefault="00C02B62" w:rsidP="00AD07B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02B62" w:rsidRDefault="00C02B62" w:rsidP="00AD0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1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02B62" w:rsidRPr="00212511" w:rsidRDefault="00C02B62" w:rsidP="00A068D6">
      <w:pPr>
        <w:spacing w:line="240" w:lineRule="auto"/>
        <w:ind w:right="804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511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25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ФИЗИЧЕСКАЯ КУЛЬТУРА (</w:t>
      </w:r>
      <w:r w:rsidRPr="00212511">
        <w:rPr>
          <w:rFonts w:ascii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2511">
        <w:rPr>
          <w:rFonts w:ascii="Times New Roman" w:hAnsi="Times New Roman" w:cs="Times New Roman"/>
          <w:sz w:val="24"/>
          <w:szCs w:val="24"/>
        </w:rPr>
        <w:t>»</w:t>
      </w: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E040A3" w:rsidRDefault="00C02B62" w:rsidP="00A068D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40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ФИЗИЧЕСКАЯ КУЛЬТУРА (</w:t>
      </w:r>
      <w:r w:rsidRPr="00E040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Спортивные игры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040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02B62" w:rsidRPr="00212511" w:rsidRDefault="00C02B62" w:rsidP="00A068D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 обеспечиваются через формирование базовых национальных ценностей; </w:t>
      </w:r>
      <w:r w:rsidRPr="002125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 – через формирование основных элементов научного знания, а </w:t>
      </w:r>
      <w:r w:rsidRPr="0021251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 результаты – через универсальные учебные действия (далее УУД).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 отражаются  в индивидуальных качественных свойствах обучающихся: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Виды УУД, формируемые на занятиях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спортивными играми</w:t>
      </w: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(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Спортивные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 xml:space="preserve">» обучающиеся 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особенности воздействия двигательной активности на организм человека;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правила оказания первой помощи;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способы сохранения и укрепление здоровья;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свои права и права других людей;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влияние здоровья на успешную учебную деятельность;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значение физических упражнений для сохранения и укрепления здоровья;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составлять индивидуальный режим дня и соблюдать его;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выполнять физические упражнения для развития физических навыков;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заботиться о своем здоровье;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применять коммуникативные и презентационные навыки;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оказывать первую медицинскую помощь при травмах;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находить выход из стрессовых ситуаций;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адекватно оценивать своё поведение в жизненных ситуациях;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отвечать за свои поступки;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отстаивать свою нравственную позицию в ситуации выбора.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реализация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предмета 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(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Спортивные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»  обучающиеся 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смогут получить знания</w:t>
      </w:r>
      <w:r w:rsidRPr="0021251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значение спортивных игр в развитии физических способностей и совершенствовании функциональных возможностей организма занимающихся;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правила безопасного поведения во время занятий спортивными играми;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названия разучиваемых технических приёмов игр и основы правильной техники;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наиболее типичные ошибки при выполнении технических приёмов и тактических действий;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основное содержание правил соревнований по спортивным играм;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жесты судьи спортивных игр;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игровые упражнения, подвижные игры и эстафеты с элементами спортивных игр;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могут научиться: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соблюдать меры безопасности и правила профилактики травматизма на занятиях спортивными играми;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выполнять технические приёмы и тактические действия;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контролировать своё самочувствие (функциональное состояние организма) на занятиях спортивными играми;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играть в спортивные игры с соблюдением основных правил;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демонстрировать жесты судьи спортивных игр;</w:t>
      </w:r>
    </w:p>
    <w:p w:rsidR="00C02B62" w:rsidRPr="00212511" w:rsidRDefault="00C02B62" w:rsidP="00A068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sz w:val="24"/>
          <w:szCs w:val="24"/>
          <w:lang w:eastAsia="ru-RU"/>
        </w:rPr>
        <w:t>- проводить судейство спортивных игр.</w:t>
      </w:r>
    </w:p>
    <w:p w:rsidR="00C02B62" w:rsidRPr="00D26618" w:rsidRDefault="00C02B62" w:rsidP="00A068D6">
      <w:pPr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61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напрыгивание на скамейку. Метание малого мяча на дальность и в цель, метание на дальность отскока от стены, щита. Лазание по гимнастической стенке.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части тела. Мышцы</w:t>
      </w:r>
      <w:r w:rsidRPr="0021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кости и суставы. Как укрепить свои </w:t>
      </w:r>
    </w:p>
    <w:p w:rsidR="00C02B62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кости и мышцы. Физические упражнения. Режим дня и режим питания.</w:t>
      </w:r>
      <w:r w:rsidRPr="007E65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Стойки и перемещения баскетболиста. 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Остановки: «Прыжком», «В два шага».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Передачи мяча. Ловля и передача мяча двумя руками от груди и одной рукой от плеча на месте и в движении без сопротивления защитника (в парах, тройках, квадрате, круге). Ловля мяча.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Ведение мяча.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</w:t>
      </w:r>
    </w:p>
    <w:p w:rsidR="00C02B62" w:rsidRDefault="00C02B62" w:rsidP="00A068D6">
      <w:pPr>
        <w:pStyle w:val="Default"/>
        <w:ind w:firstLine="360"/>
      </w:pPr>
      <w:r>
        <w:t xml:space="preserve">Броски в кольцо. Броски одной и двумя руками с места и в движении (после ведения, после ловли) без сопротивления защитника. Максимальное расстояние до корзины 3,60 метра. </w:t>
      </w:r>
    </w:p>
    <w:p w:rsidR="00C02B62" w:rsidRPr="007E6502" w:rsidRDefault="00C02B62" w:rsidP="00A068D6">
      <w:pPr>
        <w:pStyle w:val="Default"/>
        <w:ind w:firstLine="360"/>
      </w:pPr>
      <w:r w:rsidRPr="007E6502">
        <w:t>Подвижные игры</w:t>
      </w:r>
      <w:r>
        <w:t xml:space="preserve">. </w:t>
      </w:r>
      <w:r w:rsidRPr="00212511">
        <w:t>Подвижные игры: «Охотники и утки», «Летает – не летает»; игровые упражнения «Брось – поймай», «Выстрел в небо» с малыми и большими мячами.</w:t>
      </w:r>
      <w:r w:rsidRPr="007E6502">
        <w:t xml:space="preserve"> («школа мяча», «гонка мяча», «охотники и утки» и т.п.). 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1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Перемещения. 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Передача. 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Нижняя прямая подача. Верхняя прямая подача.</w:t>
      </w:r>
    </w:p>
    <w:p w:rsidR="00C02B62" w:rsidRDefault="00C02B62" w:rsidP="00A068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Прием мяча. Прием мяча снизу двумя руками над собой и на сетку. Прием подачи. 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6605">
        <w:rPr>
          <w:rFonts w:ascii="Times New Roman" w:hAnsi="Times New Roman" w:cs="Times New Roman"/>
          <w:sz w:val="24"/>
          <w:szCs w:val="24"/>
        </w:rPr>
        <w:t>Подвижные игры и эстафеты. Подвижные игры, эстафеты.</w:t>
      </w:r>
      <w:r>
        <w:rPr>
          <w:sz w:val="23"/>
          <w:szCs w:val="23"/>
        </w:rPr>
        <w:t xml:space="preserve"> 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</w:t>
      </w:r>
    </w:p>
    <w:p w:rsidR="00C02B62" w:rsidRPr="00212511" w:rsidRDefault="00C02B62" w:rsidP="00A068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251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212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C02B62" w:rsidRDefault="00C02B62" w:rsidP="00A068D6">
      <w:pPr>
        <w:pStyle w:val="Default"/>
        <w:rPr>
          <w:i/>
          <w:iCs/>
        </w:rPr>
      </w:pPr>
      <w:r w:rsidRPr="00212511">
        <w:t>2. </w:t>
      </w:r>
      <w:r w:rsidRPr="00212511">
        <w:rPr>
          <w:i/>
          <w:iCs/>
        </w:rPr>
        <w:t>Специальная подготовка.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 w:rsidRPr="00212511">
        <w:rPr>
          <w:i/>
          <w:iCs/>
        </w:rPr>
        <w:t> </w:t>
      </w:r>
      <w:r>
        <w:rPr>
          <w:sz w:val="23"/>
          <w:szCs w:val="23"/>
        </w:rPr>
        <w:t xml:space="preserve">Стойки и перемещения.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 </w:t>
      </w:r>
    </w:p>
    <w:p w:rsidR="00C02B62" w:rsidRDefault="00C02B62" w:rsidP="00A068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Удар внутренней стороной стопы по неподвижному мячу с места, с одного- двух шагов. Удары по неподвижному и катящемуся мячу внутренней стороной стопы и средней частью подъёма, с места, с одного-двух шагов. Удар внутренней стороной стопы по мячу, катящемуся навстречу.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Вбрасывание из-за «боковой» линии.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Передачи мяча. 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 </w:t>
      </w:r>
    </w:p>
    <w:p w:rsidR="00C02B62" w:rsidRDefault="00C02B62" w:rsidP="00A068D6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Подвижные игры Подвижные игры: «Точная передача», «Попади в ворота». </w:t>
      </w: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7A00EF" w:rsidRDefault="00C02B62" w:rsidP="009E7C9D">
      <w:pPr>
        <w:pStyle w:val="1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0EF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изучение каждой темы.</w:t>
      </w: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9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C02B62" w:rsidRPr="007A00EF">
        <w:trPr>
          <w:trHeight w:val="671"/>
        </w:trPr>
        <w:tc>
          <w:tcPr>
            <w:tcW w:w="818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C02B62" w:rsidRPr="007A00EF">
        <w:trPr>
          <w:trHeight w:val="313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70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Терминология игры в баскетбол. Физическое развитие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 Ловля и передача мяча. Бросок мяча. Игровые комбинации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89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 Ведение мяча. Бросок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Тактика свободного нападения. Учебная игра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и тактические действия Индивидуальная техника защиты. Нападение быстрым прорывом. Штрафной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Удар внутренней стороной стопы по мячу, катящемуся навстречу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C02B62" w:rsidRPr="00212511" w:rsidRDefault="00C02B62" w:rsidP="00471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ведения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Приём, передача мяча. 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ударов по воротам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465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ведения мяча.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Приём, передача мяча.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задания и комбинации.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игры: «Точная передача», «Попади в ворота».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приемы.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приемы. Нижняя подача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Игра пионербол.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 элементами волейбола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42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игры и развлечения.</w:t>
            </w:r>
            <w:r w:rsidRPr="005348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Игра пионербол.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 элементами волейбола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C02B62" w:rsidRPr="00ED513E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51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упрощенным правилам волейбола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C02B62" w:rsidRPr="00F90860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перемещения, остановки. Подвижные игры с мячом.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и тактические действия Индивидуальная техника защиты. Нападение быстрым прорывом. Штрафной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игрока; перемещения в стойке. </w:t>
            </w: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старты из различных положений. Комбинации из освоенных элементов техники передвижений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ведением, приёмом и передачей мяча.  Удары по воротам. Учебная игра..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с пассивным сопротивлением. Тактика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C02B62" w:rsidRPr="00300D55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300D55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80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17"/>
        <w:gridCol w:w="7638"/>
        <w:gridCol w:w="926"/>
      </w:tblGrid>
      <w:tr w:rsidR="00C02B62" w:rsidRPr="007A00EF">
        <w:trPr>
          <w:trHeight w:val="671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C02B62" w:rsidRPr="007A00EF">
        <w:trPr>
          <w:trHeight w:val="313"/>
        </w:trPr>
        <w:tc>
          <w:tcPr>
            <w:tcW w:w="9386" w:type="dxa"/>
            <w:gridSpan w:val="4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706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Удары по воротам.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 Ловля и передача мяча. Бросок мяча.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Игровые взаимодействия в нападении и защите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89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 Техника владения мячом. Взаимодействие двух игроков. Игровые взаимодействия в нападении и защите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Тактические и тактические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владения мячом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Штрафной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Индивидуальная техника защиты. Взаимодействие двух игроков. Тактика свободного нападения.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4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владения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мяч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Техника ударов по воротам. Взаимодействия 2, 3 игроков. Игра в нападении. Игра в 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C02B62" w:rsidRPr="00212511" w:rsidRDefault="00C02B62" w:rsidP="00471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владения мячом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ударов по воротам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Игра в защите и нападении.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465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(6)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Нападение с активным сопротивлением. 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465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(7)</w:t>
            </w:r>
          </w:p>
        </w:tc>
        <w:tc>
          <w:tcPr>
            <w:tcW w:w="7642" w:type="dxa"/>
          </w:tcPr>
          <w:p w:rsidR="00C02B62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Тактика защиты. Учебная игра.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4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Стойки и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, повороты, остановки. Прием и передача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Нижняя прямая подача мяча. Приём подачи. Игра пионербол с элементами волейбола.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приемы.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 мяча. Приём подачи. Игра по упрощённым правилам волейбола.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42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игры и развлечения.</w:t>
            </w:r>
            <w:r w:rsidRPr="005348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4B9">
              <w:rPr>
                <w:rFonts w:ascii="Times New Roman" w:hAnsi="Times New Roman" w:cs="Times New Roman"/>
                <w:sz w:val="20"/>
                <w:szCs w:val="20"/>
              </w:rPr>
              <w:t>Взаимодействие 3 игроков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 по упрощённым правилам волейбола.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C02B62" w:rsidRPr="00ED513E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Нижняя, верхняя подача мяча, приём подачи с последующим взаимодействием 3 игроков. </w:t>
            </w:r>
            <w:r w:rsidRPr="00ED513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упрощенным правилам волейбола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4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C02B62" w:rsidRPr="00F90860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перемещения, остановки. Подвижные игры с мячом.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Ловля и передача мяча на месте и в движении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пассивным сопротивлением</w:t>
            </w: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и тактические действия Индивидуальная техника защиты. Нападение быстрым прорывом. Штрафной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4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 игрока; перемещения в стойке. </w:t>
            </w: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старты из различных положений. Комбинации из освоенных элементов техники передвижений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ведением, приёмом и передачей мяча.  Удары по воротам. Учебная игра..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  <w:gridSpan w:val="2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с пассивным сопротивлением. Тактика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gridBefore w:val="1"/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C02B62" w:rsidRPr="00300D55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300D55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gridBefore w:val="1"/>
          <w:trHeight w:val="380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3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C02B62" w:rsidRPr="007A00EF">
        <w:trPr>
          <w:trHeight w:val="671"/>
        </w:trPr>
        <w:tc>
          <w:tcPr>
            <w:tcW w:w="818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C02B62" w:rsidRPr="007A00EF">
        <w:trPr>
          <w:trHeight w:val="313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70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приемы и тактические действия.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владения мячом.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Сочетание элементов ловли, передач, ведения, бросков мяча.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комбинации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89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Тактика 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сопротивлением.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Тактические действия и тактические действия Индивидуальная техника защиты. Нападение быстрым прорывом.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Веление, передачи, приём в движении с последующими ударами по воротам.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C02B62" w:rsidRPr="00312311" w:rsidRDefault="00C02B62" w:rsidP="00471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приёмов владения мячом.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Нападение с сопротивлением. Тактика нападения и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465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игроков защиты и нападения.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Стойки и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, повороты, остановки. Прием и передача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 с места. </w:t>
            </w:r>
            <w:r w:rsidRPr="005348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 с места. 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42D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игры и развлечения.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 с места. </w:t>
            </w:r>
            <w:r w:rsidRPr="005348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4B9">
              <w:rPr>
                <w:rFonts w:ascii="Times New Roman" w:hAnsi="Times New Roman" w:cs="Times New Roman"/>
                <w:sz w:val="20"/>
                <w:szCs w:val="20"/>
              </w:rPr>
              <w:t>Взаимодействие 3 игроков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C02B62" w:rsidRPr="00ED513E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в нападении и защите.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C02B62" w:rsidRPr="00F90860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перемещения, остановки. Подвижные игры с мячом.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владения мячом. Сочетание приёмов владения мячом.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защиты и нападения..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Комбинации из освоенных элементов техники передвижений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ведением, приёмом и передачей мяча.  Удары по воротам. Учебная игра..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с сопротивлением. Тактика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C02B62" w:rsidRPr="00300D55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300D55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4A6AB2">
        <w:trPr>
          <w:trHeight w:val="380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C02B62" w:rsidRPr="004A6AB2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4A6AB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C02B62" w:rsidRPr="004A6AB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A6A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AB2">
        <w:rPr>
          <w:rFonts w:ascii="Times New Roman" w:hAnsi="Times New Roman" w:cs="Times New Roman"/>
          <w:sz w:val="24"/>
          <w:szCs w:val="24"/>
        </w:rPr>
        <w:t xml:space="preserve"> 8 класс</w:t>
      </w:r>
    </w:p>
    <w:tbl>
      <w:tblPr>
        <w:tblW w:w="93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C02B62" w:rsidRPr="007A00EF">
        <w:trPr>
          <w:trHeight w:val="671"/>
        </w:trPr>
        <w:tc>
          <w:tcPr>
            <w:tcW w:w="818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C02B62" w:rsidRPr="007A00EF">
        <w:trPr>
          <w:trHeight w:val="313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70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приемы и тактические действия.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владения мячом.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Сочетание элементов ловли, передач, ведения, бросков мяча.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комбинации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89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Тактика 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сопротивлением.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Технические, тактические приёмы защиты.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защиты.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Удар внутренней стороной стопы по мячу, катящемуся навстречу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C02B62" w:rsidRPr="00212511" w:rsidRDefault="00C02B62" w:rsidP="00471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владения мячом. Нападение с активным сопротивлением. Технические, тактические приёмы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465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владения мячом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Позиционное нападение. Тактические приёмы защиты.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Игровые задания и комбинации. </w:t>
            </w: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игры: «Точная передача», «Попади в ворота».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Нижняя подача мяча. Приём подачи.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подача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Приём подачи. 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C02B62" w:rsidRPr="00AE73E5" w:rsidRDefault="00C02B62" w:rsidP="00471A39">
            <w:pPr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владения мячом. Нижняя, верхняя подача мяча. Приём подачи. </w:t>
            </w:r>
            <w:r w:rsidRPr="00AE73E5">
              <w:rPr>
                <w:rFonts w:ascii="Times New Roman" w:hAnsi="Times New Roman" w:cs="Times New Roman"/>
                <w:sz w:val="20"/>
                <w:szCs w:val="20"/>
              </w:rPr>
              <w:t>Взаимодействие 3 игроков.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C02B62" w:rsidRPr="00ED513E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C02B62" w:rsidRPr="00F90860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перемещения, остановки. Подвижные игры, эстафеты с мячом.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Техника владения мячом. Технические, тактические действия в нападении и защите. Учебная игра.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техника защиты.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Нападение быстрым прорывом. Штрафной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владения мячом. Технические, тактические действия в нападении и защите. Учебная игра..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с активным сопротивлением. Тактика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C02B62" w:rsidRPr="00300D55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300D55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80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C02B62" w:rsidRPr="00212511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7642"/>
        <w:gridCol w:w="926"/>
      </w:tblGrid>
      <w:tr w:rsidR="00C02B62" w:rsidRPr="007A00EF">
        <w:trPr>
          <w:trHeight w:val="671"/>
        </w:trPr>
        <w:tc>
          <w:tcPr>
            <w:tcW w:w="818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right="1"/>
              <w:jc w:val="center"/>
              <w:rPr>
                <w:sz w:val="20"/>
                <w:szCs w:val="20"/>
              </w:rPr>
            </w:pPr>
            <w:r w:rsidRPr="007A00EF"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Тема раздела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pStyle w:val="TableParagraph"/>
              <w:kinsoku w:val="0"/>
              <w:overflowPunct w:val="0"/>
              <w:spacing w:line="240" w:lineRule="atLeast"/>
              <w:ind w:left="99"/>
              <w:rPr>
                <w:b/>
                <w:bCs/>
                <w:sz w:val="20"/>
                <w:szCs w:val="20"/>
              </w:rPr>
            </w:pPr>
            <w:r w:rsidRPr="007A00EF">
              <w:rPr>
                <w:b/>
                <w:bCs/>
                <w:spacing w:val="-1"/>
                <w:sz w:val="20"/>
                <w:szCs w:val="20"/>
              </w:rPr>
              <w:t>Количество</w:t>
            </w:r>
            <w:r w:rsidRPr="007A00EF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A00EF"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C02B62" w:rsidRPr="007A00EF">
        <w:trPr>
          <w:trHeight w:val="313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70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Правила  соревнований по баскетболу.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Терминология игры в баскетбол. Физическое развитие человека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Стойки и  перемещения, повороты, остановки.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перемещения, повороты, остановки. Ловля и передача мяча. Ведение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приемы и тактические действия.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Техника владения мячом.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Сочетание элементов ловли, передач, ведения, бросков мяча.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Игровые комбинации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89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Тактика нападения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сопротивлением.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Технические, тактические приёмы защиты.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игра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171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защиты.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Техника перемещений, остановок, поворотов и стоек. Удары по мячу и остановка мяча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(2-3)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 внутренней стороной стопы и средней частью подъёма, с места, с одного-двух шагов.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Удар внутренней стороной стопы по мячу, катящемуся навстречу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 (4-5)</w:t>
            </w:r>
          </w:p>
        </w:tc>
        <w:tc>
          <w:tcPr>
            <w:tcW w:w="7642" w:type="dxa"/>
          </w:tcPr>
          <w:p w:rsidR="00C02B62" w:rsidRPr="00212511" w:rsidRDefault="00C02B62" w:rsidP="00471A3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владения мячом. Нападение с активным сопротивлением. Технические, тактические приёмы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465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владения мячом</w:t>
            </w:r>
            <w:r w:rsidRPr="00534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Позиционное нападение. Тактические приёмы защиты.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16(8)</w:t>
            </w:r>
          </w:p>
        </w:tc>
        <w:tc>
          <w:tcPr>
            <w:tcW w:w="7642" w:type="dxa"/>
          </w:tcPr>
          <w:p w:rsidR="00C02B62" w:rsidRPr="00610E50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Игровые задания и комбинации. </w:t>
            </w:r>
            <w:r w:rsidRPr="00610E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игры: «Точная передача», «Попади в ворота».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 (10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спортигр. Правила соревнований по волейболу. Командные (игровые) виды спорта.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 Стойки и передвижения, повороты, остановки.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 (2-3)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>Технические приемы  и тактические действия. Стойки и передвижения, повороты, остановки. Прием и передача мяча.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(4-5)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Нормы этического общения и коллективного взаимодействия в игровой и соревновательной деятельности.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Нижняя подача мяча. Приём подачи.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 (6-7)</w:t>
            </w:r>
          </w:p>
        </w:tc>
        <w:tc>
          <w:tcPr>
            <w:tcW w:w="7642" w:type="dxa"/>
          </w:tcPr>
          <w:p w:rsidR="00C02B62" w:rsidRPr="005348A8" w:rsidRDefault="00C02B62" w:rsidP="00471A39">
            <w:pPr>
              <w:spacing w:line="202" w:lineRule="exact"/>
              <w:ind w:left="-85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приемы и тактические действия.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подача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Приём подачи. Учебная игра.</w:t>
            </w:r>
          </w:p>
        </w:tc>
        <w:tc>
          <w:tcPr>
            <w:tcW w:w="926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(8-9)</w:t>
            </w:r>
          </w:p>
        </w:tc>
        <w:tc>
          <w:tcPr>
            <w:tcW w:w="7642" w:type="dxa"/>
          </w:tcPr>
          <w:p w:rsidR="00C02B62" w:rsidRPr="00AE73E5" w:rsidRDefault="00C02B62" w:rsidP="00471A39">
            <w:pPr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владения мячом. Нижняя, верхняя подача мяча. Приём подачи. </w:t>
            </w:r>
            <w:r w:rsidRPr="00AE73E5">
              <w:rPr>
                <w:rFonts w:ascii="Times New Roman" w:hAnsi="Times New Roman" w:cs="Times New Roman"/>
                <w:sz w:val="20"/>
                <w:szCs w:val="20"/>
              </w:rPr>
              <w:t>Взаимодействие 3 игроков.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2B62" w:rsidRPr="007A00EF">
        <w:trPr>
          <w:trHeight w:val="328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(10)</w:t>
            </w:r>
          </w:p>
        </w:tc>
        <w:tc>
          <w:tcPr>
            <w:tcW w:w="7642" w:type="dxa"/>
          </w:tcPr>
          <w:p w:rsidR="00C02B62" w:rsidRPr="00ED513E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 (4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7642" w:type="dxa"/>
          </w:tcPr>
          <w:p w:rsidR="00C02B62" w:rsidRPr="00F90860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перемещения, остановки. Подвижные игры, эстафеты с мячом.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Техника владения мячом. Технические, тактические действия в нападении и защите. Учебная игра. 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Тактические действия и тактические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техника защиты.</w:t>
            </w:r>
            <w:r w:rsidRPr="005348A8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Нападение быстрым прорывом. Штрафной бросок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7F16FA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9386" w:type="dxa"/>
            <w:gridSpan w:val="3"/>
          </w:tcPr>
          <w:p w:rsidR="00C02B62" w:rsidRPr="007A00EF" w:rsidRDefault="00C02B62" w:rsidP="00471A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 футбол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часа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642" w:type="dxa"/>
          </w:tcPr>
          <w:p w:rsidR="00C02B62" w:rsidRPr="007F16FA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348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Техника безопасности на уроках спортигр</w:t>
            </w:r>
            <w:r w:rsidRPr="00534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стойки, перемещения. Ведение, остановка, приём и передача мяча.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 w:right="-25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владения мячом. Технические, тактические действия в нападении и защите. Учебная игра..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8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с активным сопротивлением. Тактика защиты.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00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176"/>
        </w:trPr>
        <w:tc>
          <w:tcPr>
            <w:tcW w:w="818" w:type="dxa"/>
          </w:tcPr>
          <w:p w:rsidR="00C02B62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642" w:type="dxa"/>
          </w:tcPr>
          <w:p w:rsidR="00C02B62" w:rsidRPr="00300D55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300D55">
              <w:rPr>
                <w:rFonts w:ascii="Times New Roman" w:hAnsi="Times New Roman" w:cs="Times New Roman"/>
                <w:sz w:val="20"/>
                <w:szCs w:val="20"/>
              </w:rPr>
              <w:t>Игровые задания и комбинации. Учебная игра.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2B62" w:rsidRPr="007A00EF">
        <w:trPr>
          <w:trHeight w:val="380"/>
        </w:trPr>
        <w:tc>
          <w:tcPr>
            <w:tcW w:w="818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</w:tcPr>
          <w:p w:rsidR="00C02B62" w:rsidRPr="007A00EF" w:rsidRDefault="00C02B62" w:rsidP="00471A39">
            <w:pPr>
              <w:spacing w:after="0" w:line="240" w:lineRule="atLeast"/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26" w:type="dxa"/>
          </w:tcPr>
          <w:p w:rsidR="00C02B62" w:rsidRPr="007A00EF" w:rsidRDefault="00C02B62" w:rsidP="00471A3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C02B62" w:rsidRDefault="00C02B62" w:rsidP="00A06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B62" w:rsidRPr="00AD07BC" w:rsidRDefault="00C02B62" w:rsidP="00AD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C02B62" w:rsidRPr="00AD07BC" w:rsidRDefault="00C02B62" w:rsidP="00AD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B62" w:rsidRPr="00AD07BC" w:rsidRDefault="00C02B62" w:rsidP="00AD07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BC">
        <w:rPr>
          <w:rFonts w:ascii="Times New Roman" w:hAnsi="Times New Roman" w:cs="Times New Roman"/>
          <w:b/>
          <w:bCs/>
          <w:sz w:val="24"/>
          <w:szCs w:val="24"/>
        </w:rPr>
        <w:t xml:space="preserve"> 2.4. Учет работоспособности и особенностей психофизического развития обучающихся с ОВЗ: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Замедленность темпа обучения;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Упрощение структуры учебного материала в соответствии с психофизическими возможностями ученика;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Рациональная дозировка на уроке содержания учебного материала;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Дробление большого задания на этапе;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Поэтапное разъяснение задач;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Последовательное выполнение этапов задания с контролем / самоконтролем каждого этапа;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Осуществление повторности при обучении на всех этапах и звеньях урока;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Повторение учащимся инструкций к выполнению задания;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сдачи домашнего задания;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Сокращенные задания, направленные на усвоение ключевых понятий;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Сокращенные тесты, направленные на отработку правописания работы;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Предоставление дополнительного времени для завершения задания;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C02B62" w:rsidRPr="00AD07BC" w:rsidRDefault="00C02B62" w:rsidP="00AD07B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•</w:t>
      </w:r>
      <w:r w:rsidRPr="00AD07BC">
        <w:rPr>
          <w:rFonts w:ascii="Times New Roman" w:hAnsi="Times New Roman" w:cs="Times New Roman"/>
          <w:sz w:val="24"/>
          <w:szCs w:val="24"/>
        </w:rP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C02B62" w:rsidRPr="00AD07BC" w:rsidRDefault="00C02B62" w:rsidP="00AD07BC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B62" w:rsidRPr="00AD07BC" w:rsidRDefault="00C02B62" w:rsidP="00AD07BC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3.7. Задержка психического развития</w:t>
      </w:r>
    </w:p>
    <w:p w:rsidR="00C02B62" w:rsidRPr="00AD07BC" w:rsidRDefault="00C02B62" w:rsidP="00AD07BC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Описание особых образовательных потребностей: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побуждении познавательной активности для формирования устойчивой познавательной мотивации;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расширении кругозора, формировании разносторонних понятий и представлений об окружающем мире;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C02B62" w:rsidRPr="00AD07BC" w:rsidRDefault="00C02B62" w:rsidP="00AD07BC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ответственности за собственные поступки;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C02B62" w:rsidRPr="00AD07BC" w:rsidRDefault="00C02B62" w:rsidP="00AD07BC">
      <w:pPr>
        <w:numPr>
          <w:ilvl w:val="1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C02B62" w:rsidRPr="00AD07BC" w:rsidRDefault="00C02B62" w:rsidP="00AD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B62" w:rsidRPr="00AD07BC" w:rsidRDefault="00C02B62" w:rsidP="00AD07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D07BC">
        <w:rPr>
          <w:rFonts w:ascii="Times New Roman" w:hAnsi="Times New Roman" w:cs="Times New Roman"/>
          <w:b/>
          <w:bCs/>
          <w:sz w:val="24"/>
          <w:szCs w:val="24"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формирование устойчивой познавательной мотивации, стимуляция познавательной активности;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восприятия различной модальности;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всех видов памяти (слухо-речевой памяти);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мыслительных процессов;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языковых и речевых средств;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коррекция нарушений устной и письменной речи;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произвольной деятельности;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эмоционально-волевой сферы: целеполагание, планирование, прогнозирование деятельности;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контроля и самоконтроля, оценивания, самооценивания;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формирование осознанной саморегуляции познавательной деятельности и поведения;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пространственной ориентировки;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развитие и обработка средств коммуникации, приемов конструктивного общения и взаимодействия;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формирование навыков социально одобряемого поведения, максимальное расширение социальных контактов;</w:t>
      </w:r>
    </w:p>
    <w:p w:rsidR="00C02B62" w:rsidRPr="00AD07BC" w:rsidRDefault="00C02B62" w:rsidP="00AD07B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7BC">
        <w:rPr>
          <w:rFonts w:ascii="Times New Roman" w:hAnsi="Times New Roman" w:cs="Times New Roman"/>
          <w:sz w:val="24"/>
          <w:szCs w:val="24"/>
        </w:rPr>
        <w:t>формирование социально активной позиции, нравственных и общекультурных ценностей.</w:t>
      </w:r>
    </w:p>
    <w:p w:rsidR="00C02B62" w:rsidRPr="00212511" w:rsidRDefault="00C02B62" w:rsidP="00AD0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62" w:rsidRPr="00212511" w:rsidSect="0016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EB2C79"/>
    <w:multiLevelType w:val="multilevel"/>
    <w:tmpl w:val="A526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7577"/>
    <w:multiLevelType w:val="multilevel"/>
    <w:tmpl w:val="3F90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56AD"/>
    <w:multiLevelType w:val="hybridMultilevel"/>
    <w:tmpl w:val="DF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1D9"/>
    <w:multiLevelType w:val="multilevel"/>
    <w:tmpl w:val="9250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F0C5E"/>
    <w:multiLevelType w:val="multilevel"/>
    <w:tmpl w:val="233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B6A65"/>
    <w:multiLevelType w:val="multilevel"/>
    <w:tmpl w:val="7030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F1715"/>
    <w:multiLevelType w:val="multilevel"/>
    <w:tmpl w:val="6AE0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665F"/>
    <w:multiLevelType w:val="hybridMultilevel"/>
    <w:tmpl w:val="D4AC6524"/>
    <w:lvl w:ilvl="0" w:tplc="75DE3662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54371"/>
    <w:multiLevelType w:val="multilevel"/>
    <w:tmpl w:val="1C1A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25BEC"/>
    <w:multiLevelType w:val="multilevel"/>
    <w:tmpl w:val="8D6A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52D33"/>
    <w:multiLevelType w:val="multilevel"/>
    <w:tmpl w:val="4FD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B1D694E"/>
    <w:multiLevelType w:val="multilevel"/>
    <w:tmpl w:val="28E0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508E0BC3"/>
    <w:multiLevelType w:val="multilevel"/>
    <w:tmpl w:val="C21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C236F"/>
    <w:multiLevelType w:val="multilevel"/>
    <w:tmpl w:val="2EB64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A5E87"/>
    <w:multiLevelType w:val="multilevel"/>
    <w:tmpl w:val="3126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24429"/>
    <w:multiLevelType w:val="multilevel"/>
    <w:tmpl w:val="1F869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D11CB"/>
    <w:multiLevelType w:val="multilevel"/>
    <w:tmpl w:val="BC827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F632F"/>
    <w:multiLevelType w:val="multilevel"/>
    <w:tmpl w:val="B42A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9"/>
  </w:num>
  <w:num w:numId="6">
    <w:abstractNumId w:val="16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18"/>
  </w:num>
  <w:num w:numId="17">
    <w:abstractNumId w:val="3"/>
  </w:num>
  <w:num w:numId="18">
    <w:abstractNumId w:va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D6"/>
    <w:rsid w:val="000042D1"/>
    <w:rsid w:val="0016045F"/>
    <w:rsid w:val="001C1504"/>
    <w:rsid w:val="00212511"/>
    <w:rsid w:val="00274CC2"/>
    <w:rsid w:val="002A4483"/>
    <w:rsid w:val="00300D55"/>
    <w:rsid w:val="00312311"/>
    <w:rsid w:val="00471A39"/>
    <w:rsid w:val="004A6AB2"/>
    <w:rsid w:val="004C00E8"/>
    <w:rsid w:val="005348A8"/>
    <w:rsid w:val="00586605"/>
    <w:rsid w:val="005F04B9"/>
    <w:rsid w:val="00610E50"/>
    <w:rsid w:val="0077672B"/>
    <w:rsid w:val="007A00EF"/>
    <w:rsid w:val="007E6502"/>
    <w:rsid w:val="007F16FA"/>
    <w:rsid w:val="009C2B58"/>
    <w:rsid w:val="009E7C9D"/>
    <w:rsid w:val="00A068D6"/>
    <w:rsid w:val="00AD07BC"/>
    <w:rsid w:val="00AE73E5"/>
    <w:rsid w:val="00C02B62"/>
    <w:rsid w:val="00D26618"/>
    <w:rsid w:val="00DA4262"/>
    <w:rsid w:val="00DE0437"/>
    <w:rsid w:val="00E040A3"/>
    <w:rsid w:val="00E53B3B"/>
    <w:rsid w:val="00ED513E"/>
    <w:rsid w:val="00F9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D6"/>
    <w:pPr>
      <w:spacing w:after="160" w:line="259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D07BC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4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A06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068D6"/>
  </w:style>
  <w:style w:type="character" w:styleId="Emphasis">
    <w:name w:val="Emphasis"/>
    <w:basedOn w:val="DefaultParagraphFont"/>
    <w:uiPriority w:val="99"/>
    <w:qFormat/>
    <w:rsid w:val="00A068D6"/>
    <w:rPr>
      <w:i/>
      <w:iCs/>
    </w:rPr>
  </w:style>
  <w:style w:type="paragraph" w:styleId="ListParagraph">
    <w:name w:val="List Paragraph"/>
    <w:basedOn w:val="Normal"/>
    <w:uiPriority w:val="99"/>
    <w:qFormat/>
    <w:rsid w:val="00A068D6"/>
    <w:pPr>
      <w:spacing w:after="200" w:line="276" w:lineRule="auto"/>
      <w:ind w:left="720"/>
    </w:pPr>
    <w:rPr>
      <w:rFonts w:eastAsia="Calibri"/>
    </w:rPr>
  </w:style>
  <w:style w:type="table" w:styleId="TableGrid">
    <w:name w:val="Table Grid"/>
    <w:basedOn w:val="TableNormal"/>
    <w:uiPriority w:val="99"/>
    <w:rsid w:val="00A068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link w:val="a"/>
    <w:uiPriority w:val="99"/>
    <w:rsid w:val="00A068D6"/>
    <w:pPr>
      <w:spacing w:after="200" w:line="276" w:lineRule="auto"/>
      <w:ind w:left="720"/>
    </w:pPr>
    <w:rPr>
      <w:rFonts w:eastAsia="Calibri"/>
      <w:sz w:val="20"/>
      <w:szCs w:val="20"/>
      <w:lang w:eastAsia="ru-RU"/>
    </w:rPr>
  </w:style>
  <w:style w:type="character" w:customStyle="1" w:styleId="a">
    <w:name w:val="Абзац списка Знак"/>
    <w:link w:val="1"/>
    <w:uiPriority w:val="99"/>
    <w:locked/>
    <w:rsid w:val="00A068D6"/>
    <w:rPr>
      <w:rFonts w:ascii="Calibri" w:eastAsia="Times New Roman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A06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068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AD07BC"/>
    <w:rPr>
      <w:rFonts w:ascii="Cambria" w:hAnsi="Cambria" w:cs="Cambria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4492</Words>
  <Characters>25606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</cp:revision>
  <dcterms:created xsi:type="dcterms:W3CDTF">2020-10-28T05:06:00Z</dcterms:created>
  <dcterms:modified xsi:type="dcterms:W3CDTF">2020-12-01T05:13:00Z</dcterms:modified>
</cp:coreProperties>
</file>