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D" w:rsidRPr="0058403D" w:rsidRDefault="006C1C7C" w:rsidP="009B4102">
      <w:pPr>
        <w:spacing w:after="0" w:line="240" w:lineRule="auto"/>
        <w:ind w:left="5669"/>
        <w:rPr>
          <w:rFonts w:ascii="Times New Roman" w:hAnsi="Times New Roman"/>
          <w:sz w:val="24"/>
          <w:szCs w:val="24"/>
          <w:lang w:eastAsia="en-US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Приложение № 2.2.1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к Адаптированной основной общеобразовательной программе начального общего образования обучающихся с задержкой психического развития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МОУ «Пьянковская ООШ»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Рабочая программа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>по учебному предмету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 «Физическая культура</w:t>
      </w:r>
      <w:r>
        <w:rPr>
          <w:rFonts w:ascii="Times New Roman" w:hAnsi="Times New Roman"/>
          <w:b/>
          <w:sz w:val="36"/>
          <w:szCs w:val="36"/>
          <w:lang w:eastAsia="en-US"/>
        </w:rPr>
        <w:t xml:space="preserve"> (подвижные игры)</w:t>
      </w: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»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6C1C7C" w:rsidRDefault="006C1C7C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4102" w:rsidRDefault="009B4102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403D" w:rsidRPr="00BD1ED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1C7C" w:rsidRDefault="006C1C7C" w:rsidP="00773A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</w:t>
      </w:r>
      <w:r w:rsidR="0058403D">
        <w:rPr>
          <w:rFonts w:ascii="Times New Roman" w:hAnsi="Times New Roman"/>
          <w:b/>
          <w:sz w:val="24"/>
          <w:szCs w:val="24"/>
        </w:rPr>
        <w:t>Физическая культура (п</w:t>
      </w:r>
      <w:r w:rsidRPr="00BD1EDD">
        <w:rPr>
          <w:rFonts w:ascii="Times New Roman" w:hAnsi="Times New Roman"/>
          <w:b/>
          <w:sz w:val="24"/>
          <w:szCs w:val="24"/>
        </w:rPr>
        <w:t>одвижные игры</w:t>
      </w:r>
      <w:r w:rsidR="0058403D">
        <w:rPr>
          <w:rFonts w:ascii="Times New Roman" w:hAnsi="Times New Roman"/>
          <w:b/>
          <w:sz w:val="24"/>
          <w:szCs w:val="24"/>
        </w:rPr>
        <w:t>)</w:t>
      </w:r>
      <w:r w:rsidRPr="00BD1EDD">
        <w:rPr>
          <w:rFonts w:ascii="Times New Roman" w:hAnsi="Times New Roman"/>
          <w:b/>
          <w:sz w:val="24"/>
          <w:szCs w:val="24"/>
        </w:rPr>
        <w:t>»</w:t>
      </w:r>
    </w:p>
    <w:p w:rsidR="0058403D" w:rsidRPr="00BD1EDD" w:rsidRDefault="0058403D" w:rsidP="005840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C1C7C" w:rsidRDefault="0058403D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403D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учебного предмета обучающимися с ЗПР соответствуют ФГОС НОО.</w:t>
      </w:r>
    </w:p>
    <w:p w:rsidR="0058403D" w:rsidRPr="00BD1EDD" w:rsidRDefault="0058403D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личностным,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 xml:space="preserve"> метапредметным,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</w:t>
      </w:r>
      <w:r>
        <w:rPr>
          <w:rFonts w:ascii="Times New Roman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73A19" w:rsidRPr="006F0FB9" w:rsidRDefault="00773A19" w:rsidP="00773A1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ab/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</w:rPr>
      </w:pPr>
      <w:r w:rsidRPr="006F0FB9">
        <w:rPr>
          <w:rFonts w:ascii="Times New Roman" w:eastAsia="Calibri" w:hAnsi="Times New Roman"/>
          <w:b/>
          <w:i/>
          <w:sz w:val="24"/>
        </w:rPr>
        <w:t>Планируемые личностные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sz w:val="24"/>
        </w:rPr>
        <w:t>Освоение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вносит существенный вклад в достижение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личностных результатов </w:t>
      </w:r>
      <w:r w:rsidRPr="006F0FB9">
        <w:rPr>
          <w:rFonts w:ascii="Times New Roman" w:eastAsia="Calibri" w:hAnsi="Times New Roman"/>
          <w:sz w:val="24"/>
        </w:rPr>
        <w:t>начального общего об</w:t>
      </w:r>
      <w:r w:rsidRPr="006F0FB9">
        <w:rPr>
          <w:rFonts w:ascii="Times New Roman" w:eastAsia="Calibri" w:hAnsi="Times New Roman"/>
          <w:sz w:val="24"/>
        </w:rPr>
        <w:softHyphen/>
        <w:t>разования, а именно: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lastRenderedPageBreak/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метапредметные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Изучение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играет значительную роль в достижении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метапредметных результатов </w:t>
      </w:r>
      <w:r w:rsidRPr="006F0FB9">
        <w:rPr>
          <w:rFonts w:ascii="Times New Roman" w:eastAsia="Calibri" w:hAnsi="Times New Roman"/>
          <w:sz w:val="24"/>
        </w:rPr>
        <w:t xml:space="preserve">начального образования, таких как: 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2) освоение способов решения проблем творческого и поискового характера;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5) освоение начальных форм познавательной и личностной рефлексии;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6F0FB9">
        <w:rPr>
          <w:rFonts w:ascii="Times New Roman" w:eastAsia="Calibri" w:hAnsi="Times New Roman"/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предметные результаты</w:t>
      </w:r>
    </w:p>
    <w:p w:rsidR="00773A19" w:rsidRPr="006F0FB9" w:rsidRDefault="00773A19" w:rsidP="00773A1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sz w:val="24"/>
          <w:szCs w:val="28"/>
        </w:rPr>
      </w:pPr>
      <w:r w:rsidRPr="006F0FB9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6F0FB9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6F0FB9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6F0FB9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6F0FB9">
        <w:rPr>
          <w:rFonts w:ascii="Times New Roman" w:hAnsi="Times New Roman"/>
          <w:spacing w:val="2"/>
          <w:sz w:val="24"/>
          <w:szCs w:val="28"/>
        </w:rPr>
        <w:t>не</w:t>
      </w:r>
      <w:r w:rsidRPr="006F0FB9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sz w:val="24"/>
          <w:szCs w:val="28"/>
        </w:rPr>
      </w:pPr>
      <w:r w:rsidRPr="006F0FB9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8"/>
        </w:rPr>
      </w:pP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6F0FB9">
        <w:rPr>
          <w:rFonts w:ascii="Times New Roman" w:hAnsi="Times New Roman"/>
          <w:sz w:val="24"/>
          <w:szCs w:val="28"/>
        </w:rPr>
        <w:t>го предмета «Физическая культура</w:t>
      </w:r>
      <w:r>
        <w:rPr>
          <w:rFonts w:ascii="Times New Roman" w:hAnsi="Times New Roman"/>
          <w:sz w:val="24"/>
          <w:szCs w:val="28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8"/>
        </w:rPr>
        <w:t xml:space="preserve">» и </w:t>
      </w:r>
      <w:r w:rsidRPr="006F0FB9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6F0FB9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6F0FB9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</w:t>
      </w:r>
      <w:r w:rsidRPr="006F0FB9">
        <w:rPr>
          <w:rFonts w:ascii="Times New Roman" w:hAnsi="Times New Roman"/>
          <w:spacing w:val="-2"/>
          <w:sz w:val="24"/>
          <w:szCs w:val="28"/>
        </w:rPr>
        <w:lastRenderedPageBreak/>
        <w:t>для обучающихся, так и в силу повышенной сложности учебного ма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6F0FB9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6F0FB9">
        <w:rPr>
          <w:rFonts w:ascii="Times New Roman" w:hAnsi="Times New Roman"/>
          <w:bCs/>
          <w:sz w:val="24"/>
          <w:szCs w:val="28"/>
        </w:rPr>
        <w:t>невыполнение </w:t>
      </w: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6F0FB9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6F0FB9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6F0FB9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2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6F0FB9">
        <w:rPr>
          <w:rFonts w:ascii="Times New Roman" w:hAnsi="Times New Roman"/>
          <w:sz w:val="24"/>
          <w:szCs w:val="28"/>
        </w:rPr>
        <w:t>обучающихся.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0225D6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>При изучении учебного предмета «Физическая культура</w:t>
      </w:r>
      <w:r w:rsidR="002C0B15">
        <w:rPr>
          <w:rFonts w:ascii="Times New Roman" w:eastAsia="Calibri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  <w:szCs w:val="24"/>
        </w:rPr>
        <w:t>» достигаются следу</w:t>
      </w:r>
      <w:r w:rsidRPr="006F0FB9">
        <w:rPr>
          <w:rFonts w:ascii="Times New Roman" w:eastAsia="Calibri" w:hAnsi="Times New Roman"/>
          <w:sz w:val="24"/>
          <w:szCs w:val="24"/>
        </w:rPr>
        <w:softHyphen/>
        <w:t xml:space="preserve">ющие </w:t>
      </w:r>
      <w:r w:rsidRPr="006F0FB9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результаты: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225D6"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  о значении подвижных игр для укрепления здоровья человека (физического, социального и психологического), о их позитивном влиянии на развитие человека (физическое, интеллектуальное, эмоциональное, социальное);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 овладение умениями организовывать подвижные игры.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225D6" w:rsidRPr="000225D6" w:rsidRDefault="000225D6" w:rsidP="000225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подвижными играми для укрепления здоровья, физического развития, физической подготовленности и трудовой деятельности.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назначение подвижных игр для укрепления здоровья, развития основных физических качеств;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способы безопасного поведения на занятиях подвижными играми и организовывать места занятий подвижными играми (как в помещениях, так и на открытом воздухе);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lastRenderedPageBreak/>
        <w:t>выполнять простейшие приемы оказания доврачебной помощи при травмах и ушибах</w:t>
      </w:r>
      <w:r w:rsidRPr="000225D6">
        <w:rPr>
          <w:rFonts w:ascii="Times New Roman" w:hAnsi="Times New Roman"/>
          <w:sz w:val="24"/>
          <w:szCs w:val="24"/>
        </w:rPr>
        <w:t>;</w:t>
      </w:r>
    </w:p>
    <w:p w:rsid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6D2A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выполнять передвижения на лыжах.</w:t>
      </w:r>
    </w:p>
    <w:p w:rsidR="006C1C7C" w:rsidRPr="00BD1EDD" w:rsidRDefault="006C1C7C" w:rsidP="00B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shd w:val="clear" w:color="auto" w:fill="FFFFFF"/>
        <w:spacing w:after="0"/>
        <w:ind w:firstLine="567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BD1E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2. Содержание учебного курса</w:t>
      </w:r>
    </w:p>
    <w:p w:rsidR="006C1C7C" w:rsidRPr="00BD1EDD" w:rsidRDefault="006C1C7C" w:rsidP="000225D6">
      <w:pPr>
        <w:spacing w:after="0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1.</w:t>
      </w:r>
      <w:r w:rsidRPr="00BD1EDD">
        <w:rPr>
          <w:rFonts w:ascii="Times New Roman" w:hAnsi="Times New Roman"/>
          <w:b/>
          <w:sz w:val="24"/>
          <w:szCs w:val="24"/>
        </w:rPr>
        <w:t>Основы знаний.</w:t>
      </w:r>
    </w:p>
    <w:p w:rsidR="006C1C7C" w:rsidRPr="00BD1EDD" w:rsidRDefault="006C1C7C" w:rsidP="000225D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Для чего человеку игры? История возникновения игр. Правила поведения при  проведении игры. Разучивание считалок для выбора ведущего.</w:t>
      </w:r>
    </w:p>
    <w:p w:rsidR="006C1C7C" w:rsidRPr="00BD1EDD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2.</w:t>
      </w:r>
      <w:r w:rsidRPr="00BD1EDD">
        <w:rPr>
          <w:rFonts w:ascii="Times New Roman" w:hAnsi="Times New Roman"/>
          <w:b/>
          <w:bCs/>
          <w:iCs/>
          <w:sz w:val="24"/>
          <w:szCs w:val="24"/>
        </w:rPr>
        <w:t xml:space="preserve"> Подвижные и спортивные игры.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z w:val="24"/>
          <w:szCs w:val="24"/>
        </w:rPr>
        <w:t>На материале гимнастики с основами акробатики:</w:t>
      </w:r>
      <w:r w:rsidRPr="001F0963">
        <w:rPr>
          <w:rFonts w:ascii="Times New Roman" w:hAnsi="Times New Roman"/>
          <w:iCs/>
          <w:sz w:val="24"/>
          <w:szCs w:val="24"/>
        </w:rPr>
        <w:t xml:space="preserve"> </w:t>
      </w:r>
      <w:r w:rsidRPr="001F0963">
        <w:rPr>
          <w:rFonts w:ascii="Times New Roman" w:hAnsi="Times New Roman"/>
          <w:sz w:val="24"/>
          <w:szCs w:val="24"/>
        </w:rPr>
        <w:t>игровые задания с исполь</w:t>
      </w:r>
      <w:r w:rsidRPr="001F0963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F0963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z w:val="24"/>
          <w:szCs w:val="24"/>
        </w:rPr>
        <w:t>На материале лёгкой атлетики:</w:t>
      </w:r>
      <w:r w:rsidRPr="001F0963">
        <w:rPr>
          <w:rFonts w:ascii="Times New Roman" w:hAnsi="Times New Roman"/>
          <w:iCs/>
          <w:sz w:val="24"/>
          <w:szCs w:val="24"/>
        </w:rPr>
        <w:t xml:space="preserve"> </w:t>
      </w:r>
      <w:r w:rsidRPr="001F0963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pacing w:val="2"/>
          <w:sz w:val="24"/>
          <w:szCs w:val="24"/>
        </w:rPr>
        <w:t>На материале лыжной подготовки:</w:t>
      </w:r>
      <w:r w:rsidRPr="001F0963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1F0963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1F0963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 w:rsidRPr="001F0963">
        <w:rPr>
          <w:rFonts w:ascii="Times New Roman" w:hAnsi="Times New Roman"/>
          <w:b/>
          <w:iCs/>
          <w:sz w:val="24"/>
          <w:szCs w:val="24"/>
        </w:rPr>
        <w:t>На материале спортивных игр: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1F0963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F0963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F0963">
        <w:rPr>
          <w:rFonts w:ascii="Times New Roman" w:hAnsi="Times New Roman"/>
          <w:sz w:val="24"/>
          <w:szCs w:val="24"/>
        </w:rPr>
        <w:t>футбола.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1F0963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C1C7C" w:rsidRPr="001F0963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F0963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1F0963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B4102" w:rsidRPr="00BD1EDD" w:rsidRDefault="009B4102" w:rsidP="00BD1E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pStyle w:val="1"/>
        <w:numPr>
          <w:ilvl w:val="0"/>
          <w:numId w:val="11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  <w:r w:rsidR="00F90A35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>, в том числе с учетом рабочей программы воспитания</w:t>
      </w:r>
    </w:p>
    <w:p w:rsidR="006C1C7C" w:rsidRPr="00BD1EDD" w:rsidRDefault="006C1C7C" w:rsidP="00BD1EDD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7743"/>
        <w:gridCol w:w="1440"/>
      </w:tblGrid>
      <w:tr w:rsidR="00C43EFC" w:rsidRPr="00DE4B4F" w:rsidTr="006F3A47">
        <w:trPr>
          <w:trHeight w:val="530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43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  <w:sz w:val="24"/>
                <w:szCs w:val="24"/>
              </w:rPr>
              <w:t>Раздел программы, тема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</w:t>
            </w:r>
            <w:r>
              <w:rPr>
                <w:rFonts w:ascii="Times New Roman" w:eastAsia="Calibri" w:hAnsi="Times New Roman"/>
                <w:bCs/>
                <w:spacing w:val="-1"/>
              </w:rPr>
              <w:t>ичест</w:t>
            </w:r>
            <w:r w:rsidRPr="00DE4B4F">
              <w:rPr>
                <w:rFonts w:ascii="Times New Roman" w:eastAsia="Calibri" w:hAnsi="Times New Roman"/>
                <w:bCs/>
                <w:spacing w:val="-1"/>
              </w:rPr>
              <w:t xml:space="preserve">во 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C43EFC" w:rsidRPr="00DE4B4F" w:rsidTr="006F3A47">
        <w:trPr>
          <w:trHeight w:val="310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C43EFC" w:rsidRPr="00DE4B4F" w:rsidTr="006F3A47">
        <w:trPr>
          <w:trHeight w:val="211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DE4B4F">
              <w:rPr>
                <w:rFonts w:ascii="Times New Roman" w:hAnsi="Times New Roman"/>
              </w:rPr>
              <w:t>Беговые подвижные игры: «гуси-лебеди».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69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«белые медведи», «третий лишний», «тухлое яйцо»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 «снайперы».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spacing w:val="-2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DE4B4F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Неделя Безопасности ДД.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468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рах. Подвижная игра «мяч капитану»    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Ловля и передача мяча. Броски в корзину. Эстафета с баскетбольными мячами.                  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игры и развлечения. Ведение мяча. Эстафета с ведением мяча. </w:t>
            </w: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lastRenderedPageBreak/>
              <w:t>Подвижные игры на материале гимнастики с основами акробатики (4 ч)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Подвижная игра «прыгни - повернись».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Народного Единства.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 «Класс! Смирно!», «совушка»,  «быстро по местам»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«запрещённое движение», «ритмичная эстафета», «слушай сигнал»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использованием гимнастических снарядов и оборудования.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капитану».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«точный пас»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Игровые задания и комбинации. Минифутбол по упрощённым правилам.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«солнышко», «быстрый лыжник»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«танки»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«занять место», «салки». </w:t>
            </w: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 (1944г)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«вирус», «догонялки».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418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наблюдения за физическим развитием и физической подготовленностью.  Ловля и передача волейбольного мяча в парах, тройках на месте. Подвижная игра «снайперы»       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«уборка территории».</w:t>
            </w:r>
            <w:r w:rsidRPr="00DE4B4F">
              <w:rPr>
                <w:rFonts w:ascii="Times New Roman" w:hAnsi="Times New Roman"/>
                <w:i/>
                <w:lang w:eastAsia="en-US"/>
              </w:rPr>
              <w:t>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5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24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Ловля и передача мяча в стену после перемещения. Подвижная игра: «вызов номеров». </w:t>
            </w:r>
            <w:r w:rsidRPr="00DE4B4F">
              <w:rPr>
                <w:rFonts w:ascii="Times New Roman" w:hAnsi="Times New Roman"/>
                <w:i/>
                <w:lang w:eastAsia="en-US"/>
              </w:rPr>
              <w:t>Международный Женский День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«кошки - мышки».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61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Физическая нагрузка и её влияние на повышение частоты сердечных сокращений. Подвижные игры: «перемена мест», «через ручеёк», «лиса в курятнике».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эстафеты с предметами и без предметов. 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 с предметами и без предметов.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Всероссийский урок ОБЖ (день пожарной охраны)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9984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Правила предупреждения травматизма во время спортигр, подвижных игр.  Удары по мячу, передача и остановка мяча.  Подвижная игра: «гонка мячей по кругу»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Ведение,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рах. Удары по воротам.  Подвижная игра «точный </w:t>
            </w:r>
            <w:r w:rsidRPr="00DE4B4F">
              <w:rPr>
                <w:rFonts w:ascii="Times New Roman" w:hAnsi="Times New Roman"/>
              </w:rPr>
              <w:lastRenderedPageBreak/>
              <w:t xml:space="preserve">пас». </w:t>
            </w:r>
            <w:r w:rsidRPr="00DE4B4F">
              <w:rPr>
                <w:rFonts w:ascii="Times New Roman" w:hAnsi="Times New Roman"/>
                <w:i/>
              </w:rPr>
              <w:t>День победы советского народа в ВОВ 1941-1945 гг.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31-32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«мяч капитану». </w:t>
            </w:r>
            <w:r w:rsidRPr="00DE4B4F">
              <w:rPr>
                <w:rFonts w:ascii="Times New Roman" w:hAnsi="Times New Roman"/>
                <w:i/>
              </w:rPr>
              <w:t>Международный день семьи.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43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мячом. Самостоятельные игры и развлечения.  </w:t>
            </w:r>
            <w:r w:rsidRPr="00DE4B4F">
              <w:rPr>
                <w:rFonts w:ascii="Times New Roman" w:hAnsi="Times New Roman"/>
                <w:i/>
              </w:rPr>
              <w:t>День государственного флага РФ.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4"/>
        </w:trPr>
        <w:tc>
          <w:tcPr>
            <w:tcW w:w="801" w:type="dxa"/>
          </w:tcPr>
          <w:p w:rsidR="00C43EFC" w:rsidRPr="00DE4B4F" w:rsidRDefault="00C43EFC" w:rsidP="006F3A4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43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40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C43EFC" w:rsidRPr="00DE4B4F" w:rsidTr="006F3A47">
        <w:trPr>
          <w:trHeight w:val="529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26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</w:t>
            </w:r>
            <w:r>
              <w:rPr>
                <w:rFonts w:ascii="Times New Roman" w:eastAsia="Calibri" w:hAnsi="Times New Roman"/>
                <w:bCs/>
                <w:spacing w:val="-1"/>
              </w:rPr>
              <w:t>ичест</w:t>
            </w:r>
            <w:r w:rsidRPr="00DE4B4F">
              <w:rPr>
                <w:rFonts w:ascii="Times New Roman" w:eastAsia="Calibri" w:hAnsi="Times New Roman"/>
                <w:bCs/>
                <w:spacing w:val="-1"/>
              </w:rPr>
              <w:t xml:space="preserve">во 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C43EFC" w:rsidRPr="00DE4B4F" w:rsidTr="006F3A47">
        <w:trPr>
          <w:trHeight w:val="313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C43EFC" w:rsidRPr="00DE4B4F" w:rsidTr="006F3A47">
        <w:trPr>
          <w:trHeight w:val="213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DE4B4F">
              <w:rPr>
                <w:rFonts w:ascii="Times New Roman" w:hAnsi="Times New Roman"/>
              </w:rPr>
              <w:t>Беговые подвижные игры: «салки».</w:t>
            </w:r>
            <w:r w:rsidRPr="00DE4B4F">
              <w:rPr>
                <w:rFonts w:ascii="Times New Roman" w:hAnsi="Times New Roman"/>
                <w:i/>
              </w:rPr>
              <w:t xml:space="preserve"> Международный день распространения грамотности.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1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«белые медведи», «волк во рву», «два мороза»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«заяц без логова», «снайперы», «вышибалы». 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  <w:spacing w:val="-2"/>
              </w:rPr>
              <w:t>Неделя безопасности ДД.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spacing w:val="-2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</w:t>
            </w:r>
            <w:r w:rsidRPr="00DE4B4F">
              <w:rPr>
                <w:rFonts w:ascii="Times New Roman" w:hAnsi="Times New Roman"/>
                <w:spacing w:val="-2"/>
              </w:rPr>
              <w:t xml:space="preserve">Выполнение комплекса упражнений для формирования правильной осанки.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  <w:spacing w:val="-2"/>
              </w:rPr>
              <w:t>День работника ДО.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613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 на месте и в движении. Подвижная игра «мяч капитану», «передал, садись».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Ловля и передача мяча на месте и в движении. Ведение мяча.  Броски в корзину. Эстафета с баскетбольными мячами.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 «Класс! Смирно!», «быстро по местам», «борьба за мяч». </w:t>
            </w:r>
            <w:r w:rsidRPr="00DE4B4F">
              <w:rPr>
                <w:rFonts w:ascii="Times New Roman" w:hAnsi="Times New Roman"/>
                <w:i/>
              </w:rPr>
              <w:t>Международный день слепых.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«запрещённое движение», эстафеты с гимнастической палкой и обручем, «выведи из равновесия»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</w:t>
            </w:r>
            <w:r w:rsidRPr="00DE4B4F">
              <w:rPr>
                <w:rFonts w:ascii="Times New Roman" w:hAnsi="Times New Roman"/>
              </w:rPr>
              <w:t>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среднему».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  Ведение мяча. Удар по воротам. Подвижные игры «тараканий футбол», «мяч соседу».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Игровые задания и комбинации.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«лыжники на места», «солнышко», «чай-чай выручай»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 xml:space="preserve">18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«кто дальше», «скользи дальше»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«старты с преследованием», «салки».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«групповой спуск», «паровозик»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(5ч)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422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наблюдения за физическим развитием и физической подготовленностью.  Ловля и передача волейбольного мяча в парах, тройках на месте и в движении. Подвижная игра «снайперы»      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«мяч в воздухе».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DE4B4F">
              <w:rPr>
                <w:rFonts w:ascii="Times New Roman" w:hAnsi="Times New Roman"/>
                <w:i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Эстафеты с ловлей и передачей волейбольного мяча.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 Подвижная игра «голова и хвост»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65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Физическая нагрузка и её влияние на повышение частоты сердечных сокращений. Подвижные игры: «убегай-догоняй», «у кого дальше отскочит мяч», «толкачи».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спортигр, подвижных игр.  Подвижная игра: «перебежки». </w:t>
            </w:r>
            <w:r w:rsidRPr="00DE4B4F">
              <w:rPr>
                <w:rFonts w:ascii="Times New Roman" w:hAnsi="Times New Roman"/>
                <w:i/>
              </w:rPr>
              <w:t>День местного самоуправления.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30-31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Ведение,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рах, тройках на месте и в движении. Удары по воротам.  Подвижная игра «удар за ударом».     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32-33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«мяч в круге». </w:t>
            </w:r>
            <w:r w:rsidRPr="00DE4B4F">
              <w:rPr>
                <w:rFonts w:ascii="Times New Roman" w:hAnsi="Times New Roman"/>
                <w:i/>
              </w:rPr>
              <w:t>Всероссийский открытый урок ОБЖ (день пожарной охраны.)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34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мячом. Самостоятельные игры и развлечения.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Международный день за права инвалидов.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</w:tcPr>
          <w:p w:rsidR="00C43EFC" w:rsidRPr="00DE4B4F" w:rsidRDefault="00C43EFC" w:rsidP="006F3A4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EE3548" w:rsidP="00EE3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C43EFC" w:rsidRPr="00773068" w:rsidTr="006F3A47">
        <w:trPr>
          <w:trHeight w:val="581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C43EFC" w:rsidRPr="00773068" w:rsidRDefault="00C43EFC" w:rsidP="006F3A47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C43EFC" w:rsidRPr="00773068" w:rsidRDefault="00C43EFC" w:rsidP="006F3A47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C43EFC" w:rsidRPr="00773068" w:rsidTr="006F3A47">
        <w:trPr>
          <w:trHeight w:val="313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C43EFC" w:rsidRPr="00773068" w:rsidTr="006F3A47">
        <w:trPr>
          <w:trHeight w:val="213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C43EFC" w:rsidRPr="006E00B7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6E00B7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773068">
              <w:rPr>
                <w:rFonts w:ascii="Times New Roman" w:hAnsi="Times New Roman"/>
              </w:rPr>
              <w:t>Беговые подвижные игры: «вызов номеров».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Неделя безопасности.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1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«белые медведи», «челнок», «птицы и клетка»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«удочка»,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C43EFC" w:rsidRPr="006E00B7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«снайперы», «вышибалы»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Неделя безопасности дорожного движения.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C43EFC" w:rsidRPr="006E00B7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  <w:spacing w:val="-2"/>
              </w:rPr>
              <w:t>Эстафета с мячом.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День гражданской обороны.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613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Ловля и передача мяча на месте и в движении. Ведение мяча.  Подвижная игра «перехвати мяч». Броски в корзину.  Подвижная игра «без промаха»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 xml:space="preserve">8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«спасатели», 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C43EFC" w:rsidRPr="006E00B7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Подвижные игры «запрещённое движение», «выведи из равн</w:t>
            </w:r>
            <w:r>
              <w:rPr>
                <w:rFonts w:ascii="Times New Roman" w:hAnsi="Times New Roman"/>
              </w:rPr>
              <w:t xml:space="preserve">овесия»,  эстафеты со скакалкой. </w:t>
            </w:r>
            <w:r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C43EFC" w:rsidRPr="00766451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16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773068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43EFC" w:rsidRPr="00773068" w:rsidTr="006F3A47">
        <w:trPr>
          <w:trHeight w:val="328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«буксиры», «скользи дальше»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с преследованием», «салки»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C43EFC" w:rsidRPr="00766451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Подвижные игры: «лисий след», «карусель»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Подвижная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422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C43EFC" w:rsidRDefault="00C43EFC" w:rsidP="006F3A47">
            <w:pPr>
              <w:tabs>
                <w:tab w:val="left" w:pos="7618"/>
              </w:tabs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Стойки и перемещения. Ловля и передача волейбольного мяча в парах через </w:t>
            </w:r>
          </w:p>
          <w:p w:rsidR="00C43EFC" w:rsidRPr="00773068" w:rsidRDefault="00C43EFC" w:rsidP="006F3A47">
            <w:pPr>
              <w:tabs>
                <w:tab w:val="left" w:pos="7618"/>
              </w:tabs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сетк</w:t>
            </w:r>
            <w:r>
              <w:rPr>
                <w:rFonts w:ascii="Times New Roman" w:hAnsi="Times New Roman"/>
              </w:rPr>
              <w:t xml:space="preserve">у. </w:t>
            </w:r>
            <w:r w:rsidRPr="00773068">
              <w:rPr>
                <w:rFonts w:ascii="Times New Roman" w:hAnsi="Times New Roman"/>
              </w:rPr>
              <w:t>Игра пи</w:t>
            </w:r>
            <w:r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C43EFC" w:rsidRPr="00766451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Ловля и передача волейбольного мяча в парах, тройках через сетку. Игра пионербол по упрощённым правилам.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28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играми. Подвижная игра «стой!»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365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C43EFC" w:rsidRPr="00766451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  <w:i/>
              </w:rPr>
            </w:pPr>
            <w:r w:rsidRPr="00773068">
              <w:rPr>
                <w:rFonts w:ascii="Times New Roman" w:hAnsi="Times New Roman"/>
              </w:rPr>
              <w:t>Прыжковые эстафеты с предметами и без предметов.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День пожарной охраны.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9955" w:type="dxa"/>
            <w:gridSpan w:val="3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</w:t>
            </w:r>
            <w:r>
              <w:rPr>
                <w:rFonts w:ascii="Times New Roman" w:hAnsi="Times New Roman"/>
              </w:rPr>
              <w:t xml:space="preserve">ивных и </w:t>
            </w:r>
            <w:r w:rsidRPr="00773068">
              <w:rPr>
                <w:rFonts w:ascii="Times New Roman" w:hAnsi="Times New Roman"/>
              </w:rPr>
              <w:t>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тройка, остановка катящегося мяча. Удары по воротам.  Подвижная игра «квадрат»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Международный день семьи.</w:t>
            </w:r>
            <w:r w:rsidRPr="0077306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</w:t>
            </w:r>
            <w:r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</w:rPr>
              <w:t xml:space="preserve">Эстафеты с мячом. 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773068" w:rsidTr="006F3A47">
        <w:trPr>
          <w:trHeight w:val="176"/>
        </w:trPr>
        <w:tc>
          <w:tcPr>
            <w:tcW w:w="818" w:type="dxa"/>
          </w:tcPr>
          <w:p w:rsidR="00C43EFC" w:rsidRPr="00773068" w:rsidRDefault="00C43EFC" w:rsidP="006F3A4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C43EFC" w:rsidRPr="00773068" w:rsidRDefault="00C43EFC" w:rsidP="006F3A47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1" w:type="dxa"/>
            <w:vAlign w:val="center"/>
          </w:tcPr>
          <w:p w:rsidR="00C43EFC" w:rsidRPr="00773068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78000E" w:rsidRDefault="0078000E" w:rsidP="00C43EF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C43EF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C43EFC" w:rsidRPr="00DE4B4F" w:rsidTr="006F3A47">
        <w:trPr>
          <w:trHeight w:val="625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  <w:bCs/>
              </w:rPr>
            </w:pPr>
            <w:r w:rsidRPr="00DE4B4F">
              <w:rPr>
                <w:rFonts w:ascii="Times New Roman" w:eastAsia="Calibri" w:hAnsi="Times New Roman"/>
                <w:bCs/>
              </w:rPr>
              <w:t>№</w:t>
            </w:r>
          </w:p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</w:rPr>
              <w:t>урока</w:t>
            </w:r>
          </w:p>
        </w:tc>
        <w:tc>
          <w:tcPr>
            <w:tcW w:w="7726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Calibri" w:hAnsi="Times New Roman"/>
              </w:rPr>
            </w:pPr>
            <w:r w:rsidRPr="00DE4B4F">
              <w:rPr>
                <w:rFonts w:ascii="Times New Roman" w:eastAsia="Calibri" w:hAnsi="Times New Roman"/>
                <w:bCs/>
                <w:spacing w:val="-1"/>
              </w:rPr>
              <w:t>Количество</w:t>
            </w:r>
            <w:r w:rsidRPr="00DE4B4F">
              <w:rPr>
                <w:rFonts w:ascii="Times New Roman" w:eastAsia="Calibri" w:hAnsi="Times New Roman"/>
                <w:bCs/>
              </w:rPr>
              <w:t>часов</w:t>
            </w:r>
          </w:p>
        </w:tc>
      </w:tr>
      <w:tr w:rsidR="00C43EFC" w:rsidRPr="00DE4B4F" w:rsidTr="006F3A47">
        <w:trPr>
          <w:trHeight w:val="313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(3 ч)</w:t>
            </w:r>
          </w:p>
        </w:tc>
      </w:tr>
      <w:tr w:rsidR="00C43EFC" w:rsidRPr="00DE4B4F" w:rsidTr="006F3A47">
        <w:trPr>
          <w:trHeight w:val="213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bCs/>
              </w:rPr>
              <w:t xml:space="preserve">Инструкция по технике безопасности для учащихся в учебном кабинете. ИТБу-01-2019. </w:t>
            </w:r>
            <w:r w:rsidRPr="00DE4B4F">
              <w:rPr>
                <w:rFonts w:ascii="Times New Roman" w:hAnsi="Times New Roman"/>
              </w:rPr>
              <w:t>Беговые подвижные игры: «караси и щука».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1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подвижные игры: «встречная эстафета», «старты с преследованием», «собери предметы»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Прыжковые эстафеты. Прыжковые подвижные игры: «групповые прыжки», «прыжковая эстафета», «подвешенный предмет», «снайперы».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баскетбола(4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>подвижными играми.</w:t>
            </w:r>
            <w:r w:rsidRPr="00DE4B4F">
              <w:rPr>
                <w:rFonts w:ascii="Times New Roman" w:hAnsi="Times New Roman"/>
                <w:spacing w:val="-2"/>
              </w:rPr>
              <w:t xml:space="preserve">Выполнение комплекса упражнений для формирования правильной осанки. </w:t>
            </w:r>
            <w:r w:rsidRPr="00DE4B4F">
              <w:rPr>
                <w:rFonts w:ascii="Times New Roman" w:hAnsi="Times New Roman"/>
                <w:i/>
              </w:rPr>
              <w:t>Неделя Безопасности ДД.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613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DE4B4F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 с пассивным сопротивлением.  Подвижная игра «перехвати мяч», «баскетбольный обстрел». Броски в корзину.  Подвижная игра «без промаха», «борьба в квадрате»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Самостоятельные игры и развлечения. Ведение мяча с пассивным сопротивлением. Эстафета с ведением мяча. Подвижная игра «салки с ведением». </w:t>
            </w:r>
            <w:r w:rsidRPr="00DE4B4F">
              <w:rPr>
                <w:rFonts w:ascii="Times New Roman" w:hAnsi="Times New Roman"/>
                <w:i/>
              </w:rPr>
              <w:t>Международный день ДЦП.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  <w:r w:rsidRPr="00DE4B4F">
              <w:rPr>
                <w:rFonts w:ascii="Times New Roman" w:hAnsi="Times New Roman"/>
                <w:i/>
              </w:rPr>
              <w:t>День Народного Единства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 «Класс! Смирно!», «смена мест», «город за городом»,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 «по местам», «дружные тройки»,  «русская лапта»,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Эстафеты с использованием гимнастических снарядов и оборудования.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мини футбола (4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«охотники с мячом». </w:t>
            </w:r>
            <w:r w:rsidRPr="00DE4B4F">
              <w:rPr>
                <w:rFonts w:ascii="Times New Roman" w:hAnsi="Times New Roman"/>
                <w:i/>
              </w:rPr>
              <w:t>Международный день инвалидов.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салки».</w:t>
            </w:r>
          </w:p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День героев Отечества.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«командная гонка с преследованием», «три толчка»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Подвижные игры: «гонка за лидером», «салки с выручанием». </w:t>
            </w:r>
            <w:r w:rsidRPr="00DE4B4F">
              <w:rPr>
                <w:rFonts w:ascii="Times New Roman" w:hAnsi="Times New Roman"/>
                <w:i/>
              </w:rPr>
              <w:t>День полного освобождения Ленинграда от фашистской блокады (1944г)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Подвижные игры: «к своим палкам», «попади  в цель»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 волейбола (5ч)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</w:t>
            </w:r>
            <w:r w:rsidRPr="00DE4B4F">
              <w:rPr>
                <w:rFonts w:ascii="Times New Roman" w:hAnsi="Times New Roman"/>
              </w:rPr>
              <w:lastRenderedPageBreak/>
              <w:t xml:space="preserve">Подвижная игра «снайперы». </w:t>
            </w:r>
            <w:r w:rsidRPr="00DE4B4F">
              <w:rPr>
                <w:rFonts w:ascii="Times New Roman" w:hAnsi="Times New Roman"/>
                <w:i/>
              </w:rPr>
              <w:t>День</w:t>
            </w:r>
            <w:r w:rsidRPr="00DE4B4F">
              <w:rPr>
                <w:rFonts w:ascii="Times New Roman" w:hAnsi="Times New Roman"/>
              </w:rPr>
              <w:t xml:space="preserve"> </w:t>
            </w:r>
            <w:r w:rsidRPr="00DE4B4F">
              <w:rPr>
                <w:rFonts w:ascii="Times New Roman" w:hAnsi="Times New Roman"/>
                <w:i/>
              </w:rPr>
              <w:t>памяти о россиянах, исполнявших служебный долг за пределами Отечества.</w:t>
            </w:r>
            <w:r w:rsidRPr="00DE4B4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C43EFC" w:rsidRPr="00DE4B4F" w:rsidTr="006F3A47">
        <w:trPr>
          <w:trHeight w:val="422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lastRenderedPageBreak/>
              <w:t>22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Стойки и перемещения. Ловля и передача волейбольного мяча в парах через сетку.  Игровые задания и комбинации.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Игровые задания и комбинации.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28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24-25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Эстафеты с ловлей и передачей волейбольного мяча. Игра пионербол по упрощённым правилам. </w:t>
            </w:r>
            <w:r w:rsidRPr="00DE4B4F">
              <w:rPr>
                <w:rFonts w:ascii="Times New Roman" w:hAnsi="Times New Roman"/>
                <w:i/>
                <w:lang w:eastAsia="en-US"/>
              </w:rPr>
              <w:t>Международный Женский День.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C43EFC" w:rsidRPr="00DE4B4F" w:rsidTr="006F3A47">
        <w:trPr>
          <w:trHeight w:val="176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</w:t>
            </w:r>
            <w:r w:rsidRPr="00DE4B4F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DE4B4F">
              <w:rPr>
                <w:rFonts w:ascii="Times New Roman" w:hAnsi="Times New Roman"/>
              </w:rPr>
              <w:t xml:space="preserve">подвижными играми. Подвижная игра «белые медведи». </w:t>
            </w:r>
            <w:r w:rsidRPr="00DE4B4F">
              <w:rPr>
                <w:rFonts w:ascii="Times New Roman" w:hAnsi="Times New Roman"/>
                <w:i/>
              </w:rPr>
              <w:t>День Воссоединения Крыма и России.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365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Беговые эстафеты с предметами и без предметов. </w:t>
            </w:r>
          </w:p>
          <w:p w:rsidR="00C43EFC" w:rsidRPr="00DE4B4F" w:rsidRDefault="00C43EFC" w:rsidP="006F3A47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Всероссийский урок ОБЖ (день пожарной охраны)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Подвижная игра «город за городом».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9955" w:type="dxa"/>
            <w:gridSpan w:val="3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b/>
              </w:rPr>
              <w:t>Подвижные игры на материале мини футбола (5ч)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Правила предупреждения травматизма во время спортигр, подвижных игр.  Подвижная игра: «крабий футбол». </w:t>
            </w:r>
          </w:p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  <w:i/>
              </w:rPr>
              <w:t>День победы советского народа в ВОВ 1941-1945 гг.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DE4B4F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 после ведения.  Подвижная игра «квадрат». Игра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729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32-33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 xml:space="preserve">Удары по воротам после ведения, после приёма. Подвижная игра «защита против нападения». Игра мини футбол по упрощённым правилам. </w:t>
            </w:r>
            <w:r w:rsidRPr="00DE4B4F">
              <w:rPr>
                <w:rFonts w:ascii="Times New Roman" w:hAnsi="Times New Roman"/>
                <w:i/>
              </w:rPr>
              <w:t>Международный день семьи</w:t>
            </w:r>
            <w:r w:rsidRPr="00DE4B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DE4B4F">
              <w:rPr>
                <w:rFonts w:ascii="Times New Roman" w:hAnsi="Times New Roman"/>
              </w:rPr>
              <w:t>Эстафеты с мячом. Самостоятельные игры и развлечения. Игра мини футбол по упрощённым правилам.</w:t>
            </w:r>
            <w:r w:rsidRPr="00DE4B4F">
              <w:rPr>
                <w:rFonts w:ascii="Times New Roman" w:hAnsi="Times New Roman"/>
                <w:i/>
              </w:rPr>
              <w:t xml:space="preserve"> День государственного флага РФ.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4B4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43EFC" w:rsidRPr="00DE4B4F" w:rsidTr="006F3A47">
        <w:trPr>
          <w:trHeight w:val="176"/>
        </w:trPr>
        <w:tc>
          <w:tcPr>
            <w:tcW w:w="818" w:type="dxa"/>
          </w:tcPr>
          <w:p w:rsidR="00C43EFC" w:rsidRPr="00DE4B4F" w:rsidRDefault="00C43EFC" w:rsidP="006F3A4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C43EFC" w:rsidRPr="00DE4B4F" w:rsidRDefault="00C43EFC" w:rsidP="006F3A47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DE4B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1" w:type="dxa"/>
            <w:vAlign w:val="center"/>
          </w:tcPr>
          <w:p w:rsidR="00C43EFC" w:rsidRPr="00DE4B4F" w:rsidRDefault="00C43EFC" w:rsidP="006F3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4B4F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C1C7C" w:rsidRPr="00BD1EDD" w:rsidSect="009B4102">
      <w:footerReference w:type="default" r:id="rId8"/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3F" w:rsidRDefault="00F8083F" w:rsidP="006D5BE0">
      <w:pPr>
        <w:spacing w:after="0" w:line="240" w:lineRule="auto"/>
      </w:pPr>
      <w:r>
        <w:separator/>
      </w:r>
    </w:p>
  </w:endnote>
  <w:endnote w:type="continuationSeparator" w:id="0">
    <w:p w:rsidR="00F8083F" w:rsidRDefault="00F8083F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9" w:rsidRDefault="00773A1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EFC">
      <w:rPr>
        <w:noProof/>
      </w:rPr>
      <w:t>11</w:t>
    </w:r>
    <w:r>
      <w:rPr>
        <w:noProof/>
      </w:rPr>
      <w:fldChar w:fldCharType="end"/>
    </w:r>
  </w:p>
  <w:p w:rsidR="00773A19" w:rsidRDefault="00773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3F" w:rsidRDefault="00F8083F" w:rsidP="006D5BE0">
      <w:pPr>
        <w:spacing w:after="0" w:line="240" w:lineRule="auto"/>
      </w:pPr>
      <w:r>
        <w:separator/>
      </w:r>
    </w:p>
  </w:footnote>
  <w:footnote w:type="continuationSeparator" w:id="0">
    <w:p w:rsidR="00F8083F" w:rsidRDefault="00F8083F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DB5F81"/>
    <w:multiLevelType w:val="hybridMultilevel"/>
    <w:tmpl w:val="56D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DA96CFC"/>
    <w:multiLevelType w:val="hybridMultilevel"/>
    <w:tmpl w:val="7EFE33B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E32CA"/>
    <w:multiLevelType w:val="multilevel"/>
    <w:tmpl w:val="6DC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CDB"/>
    <w:multiLevelType w:val="multilevel"/>
    <w:tmpl w:val="96747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8590D"/>
    <w:multiLevelType w:val="hybridMultilevel"/>
    <w:tmpl w:val="FAEE38A8"/>
    <w:lvl w:ilvl="0" w:tplc="247403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>
    <w:nsid w:val="72A91FB3"/>
    <w:multiLevelType w:val="multilevel"/>
    <w:tmpl w:val="AA4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5FC0B34"/>
    <w:multiLevelType w:val="multilevel"/>
    <w:tmpl w:val="E066315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6C"/>
    <w:rsid w:val="000225D6"/>
    <w:rsid w:val="00060B18"/>
    <w:rsid w:val="00090944"/>
    <w:rsid w:val="00125A05"/>
    <w:rsid w:val="0015176C"/>
    <w:rsid w:val="0016350D"/>
    <w:rsid w:val="001748DF"/>
    <w:rsid w:val="00191D80"/>
    <w:rsid w:val="001C11A8"/>
    <w:rsid w:val="001C40FE"/>
    <w:rsid w:val="001C4D0D"/>
    <w:rsid w:val="001F0963"/>
    <w:rsid w:val="0022345F"/>
    <w:rsid w:val="0026574A"/>
    <w:rsid w:val="00271A59"/>
    <w:rsid w:val="0028170C"/>
    <w:rsid w:val="00281AB2"/>
    <w:rsid w:val="002A1DE0"/>
    <w:rsid w:val="002A57B2"/>
    <w:rsid w:val="002C0B15"/>
    <w:rsid w:val="002C2824"/>
    <w:rsid w:val="002E6109"/>
    <w:rsid w:val="00360A78"/>
    <w:rsid w:val="0038054E"/>
    <w:rsid w:val="003F168D"/>
    <w:rsid w:val="00432760"/>
    <w:rsid w:val="00451D5C"/>
    <w:rsid w:val="004931E5"/>
    <w:rsid w:val="00495757"/>
    <w:rsid w:val="00497C1D"/>
    <w:rsid w:val="004A3363"/>
    <w:rsid w:val="004C5F41"/>
    <w:rsid w:val="004E75C6"/>
    <w:rsid w:val="005143F7"/>
    <w:rsid w:val="0053562D"/>
    <w:rsid w:val="005443FE"/>
    <w:rsid w:val="005618A1"/>
    <w:rsid w:val="00566E6C"/>
    <w:rsid w:val="00576FBA"/>
    <w:rsid w:val="0058403D"/>
    <w:rsid w:val="00592F9E"/>
    <w:rsid w:val="005C7F85"/>
    <w:rsid w:val="006007CB"/>
    <w:rsid w:val="006262D5"/>
    <w:rsid w:val="00651BAC"/>
    <w:rsid w:val="0069183A"/>
    <w:rsid w:val="006C1C7C"/>
    <w:rsid w:val="006D5BE0"/>
    <w:rsid w:val="006F4041"/>
    <w:rsid w:val="006F48A3"/>
    <w:rsid w:val="00700B37"/>
    <w:rsid w:val="00703062"/>
    <w:rsid w:val="007272DB"/>
    <w:rsid w:val="007309C0"/>
    <w:rsid w:val="0074171E"/>
    <w:rsid w:val="00773068"/>
    <w:rsid w:val="00773A19"/>
    <w:rsid w:val="00774C81"/>
    <w:rsid w:val="00774F93"/>
    <w:rsid w:val="0078000E"/>
    <w:rsid w:val="00784A1B"/>
    <w:rsid w:val="007920A5"/>
    <w:rsid w:val="007B73C5"/>
    <w:rsid w:val="007F0D9F"/>
    <w:rsid w:val="00803FEA"/>
    <w:rsid w:val="00814134"/>
    <w:rsid w:val="008748B8"/>
    <w:rsid w:val="008915EE"/>
    <w:rsid w:val="008A3042"/>
    <w:rsid w:val="008E1B01"/>
    <w:rsid w:val="00933A02"/>
    <w:rsid w:val="00936192"/>
    <w:rsid w:val="00950E2E"/>
    <w:rsid w:val="00977886"/>
    <w:rsid w:val="009A4E0F"/>
    <w:rsid w:val="009B4102"/>
    <w:rsid w:val="009E4AF9"/>
    <w:rsid w:val="00A6182C"/>
    <w:rsid w:val="00AA28C9"/>
    <w:rsid w:val="00B259B6"/>
    <w:rsid w:val="00BA1F28"/>
    <w:rsid w:val="00BB1537"/>
    <w:rsid w:val="00BD1EDD"/>
    <w:rsid w:val="00BF2844"/>
    <w:rsid w:val="00C10C61"/>
    <w:rsid w:val="00C355DA"/>
    <w:rsid w:val="00C43EFC"/>
    <w:rsid w:val="00C572EA"/>
    <w:rsid w:val="00CB1240"/>
    <w:rsid w:val="00CC3F5C"/>
    <w:rsid w:val="00D03294"/>
    <w:rsid w:val="00D23DA1"/>
    <w:rsid w:val="00D43516"/>
    <w:rsid w:val="00D43FF8"/>
    <w:rsid w:val="00D61825"/>
    <w:rsid w:val="00D84FA9"/>
    <w:rsid w:val="00D8550B"/>
    <w:rsid w:val="00DB15D4"/>
    <w:rsid w:val="00DC2D73"/>
    <w:rsid w:val="00DE5565"/>
    <w:rsid w:val="00DF6B6F"/>
    <w:rsid w:val="00E07AA0"/>
    <w:rsid w:val="00E15FEF"/>
    <w:rsid w:val="00E215F4"/>
    <w:rsid w:val="00E47D0A"/>
    <w:rsid w:val="00E56A9C"/>
    <w:rsid w:val="00E66ABE"/>
    <w:rsid w:val="00EE3548"/>
    <w:rsid w:val="00F30884"/>
    <w:rsid w:val="00F8083F"/>
    <w:rsid w:val="00F84F8B"/>
    <w:rsid w:val="00F90A35"/>
    <w:rsid w:val="00FB5B30"/>
    <w:rsid w:val="00FC58E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610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15176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5176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5176C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15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2E6109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uiPriority w:val="99"/>
    <w:locked/>
    <w:rsid w:val="002E610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2E6109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6D5BE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D5BE0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2824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78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link w:val="af2"/>
    <w:uiPriority w:val="99"/>
    <w:rsid w:val="006F48A3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f2">
    <w:name w:val="Абзац списка Знак"/>
    <w:link w:val="1"/>
    <w:uiPriority w:val="99"/>
    <w:locked/>
    <w:rsid w:val="006F48A3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Grizli777</Company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Евросеть</dc:creator>
  <cp:keywords/>
  <dc:description/>
  <cp:lastModifiedBy>User</cp:lastModifiedBy>
  <cp:revision>11</cp:revision>
  <cp:lastPrinted>2020-08-27T09:16:00Z</cp:lastPrinted>
  <dcterms:created xsi:type="dcterms:W3CDTF">2020-08-28T04:29:00Z</dcterms:created>
  <dcterms:modified xsi:type="dcterms:W3CDTF">2021-08-31T09:25:00Z</dcterms:modified>
</cp:coreProperties>
</file>