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32" w:rsidRPr="000318CA" w:rsidRDefault="00DC6E32" w:rsidP="00DC6E32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Cs w:val="24"/>
        </w:rPr>
      </w:pPr>
      <w:r w:rsidRPr="000318CA">
        <w:rPr>
          <w:rFonts w:ascii="Times New Roman" w:hAnsi="Times New Roman" w:cs="Times New Roman"/>
          <w:szCs w:val="24"/>
        </w:rPr>
        <w:t>Приложение № ___</w:t>
      </w:r>
    </w:p>
    <w:p w:rsidR="00DC6E32" w:rsidRPr="000318CA" w:rsidRDefault="00DC6E32" w:rsidP="00DC6E32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Cs w:val="24"/>
        </w:rPr>
      </w:pPr>
      <w:r w:rsidRPr="000318CA">
        <w:rPr>
          <w:rFonts w:ascii="Times New Roman" w:hAnsi="Times New Roman" w:cs="Times New Roman"/>
          <w:szCs w:val="24"/>
        </w:rPr>
        <w:t xml:space="preserve">к «Основной образовательной программе </w:t>
      </w:r>
      <w:r>
        <w:rPr>
          <w:rFonts w:ascii="Times New Roman" w:hAnsi="Times New Roman" w:cs="Times New Roman"/>
          <w:szCs w:val="24"/>
        </w:rPr>
        <w:t xml:space="preserve"> </w:t>
      </w:r>
      <w:r w:rsidRPr="000318CA">
        <w:rPr>
          <w:rFonts w:ascii="Times New Roman" w:hAnsi="Times New Roman" w:cs="Times New Roman"/>
          <w:szCs w:val="24"/>
        </w:rPr>
        <w:t xml:space="preserve">основного общего образования </w:t>
      </w:r>
    </w:p>
    <w:p w:rsidR="00DC6E32" w:rsidRPr="000318CA" w:rsidRDefault="00DC6E32" w:rsidP="00DC6E32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Cs w:val="24"/>
        </w:rPr>
      </w:pPr>
      <w:r w:rsidRPr="000318CA">
        <w:rPr>
          <w:rFonts w:ascii="Times New Roman" w:hAnsi="Times New Roman" w:cs="Times New Roman"/>
          <w:szCs w:val="24"/>
        </w:rPr>
        <w:t>МОУ «</w:t>
      </w:r>
      <w:proofErr w:type="spellStart"/>
      <w:r w:rsidRPr="000318CA">
        <w:rPr>
          <w:rFonts w:ascii="Times New Roman" w:hAnsi="Times New Roman" w:cs="Times New Roman"/>
          <w:szCs w:val="24"/>
        </w:rPr>
        <w:t>Пьянковская</w:t>
      </w:r>
      <w:proofErr w:type="spellEnd"/>
      <w:r w:rsidRPr="000318CA">
        <w:rPr>
          <w:rFonts w:ascii="Times New Roman" w:hAnsi="Times New Roman" w:cs="Times New Roman"/>
          <w:szCs w:val="24"/>
        </w:rPr>
        <w:t xml:space="preserve"> ООШ»»</w:t>
      </w:r>
    </w:p>
    <w:p w:rsidR="005D589F" w:rsidRDefault="005D589F" w:rsidP="00DC6E32">
      <w:pPr>
        <w:shd w:val="clear" w:color="auto" w:fill="FFFFFF"/>
        <w:tabs>
          <w:tab w:val="left" w:pos="4962"/>
        </w:tabs>
        <w:spacing w:after="225" w:line="360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Default="005D589F" w:rsidP="005D589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Default="005D589F" w:rsidP="005D589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Default="005D589F" w:rsidP="005D589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103" w:rsidRDefault="00A10103" w:rsidP="005D589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103" w:rsidRDefault="00A10103" w:rsidP="005D589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103" w:rsidRDefault="00A10103" w:rsidP="005D589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103" w:rsidRDefault="00A10103" w:rsidP="005D589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103" w:rsidRDefault="00A10103" w:rsidP="005D589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Pr="005D589F" w:rsidRDefault="005D589F" w:rsidP="005D589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DC6E32" w:rsidRDefault="005D589F" w:rsidP="005D589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курса внеурочной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 </w:t>
      </w:r>
    </w:p>
    <w:p w:rsidR="005D589F" w:rsidRPr="005D589F" w:rsidRDefault="005D589F" w:rsidP="005D589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Профессиональное самоопределение - </w:t>
      </w:r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 профессий»</w:t>
      </w:r>
    </w:p>
    <w:p w:rsidR="005D589F" w:rsidRDefault="005D589F" w:rsidP="005D58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Pr="005D589F" w:rsidRDefault="005D589F" w:rsidP="005D589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9F" w:rsidRPr="005D589F" w:rsidRDefault="005D589F" w:rsidP="005D589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D589F" w:rsidRDefault="005D589F" w:rsidP="00DB592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D589F" w:rsidRDefault="005D589F" w:rsidP="005D589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C6E32" w:rsidRDefault="00DC6E32" w:rsidP="0052301C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E32" w:rsidRDefault="00DC6E32" w:rsidP="0052301C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89F" w:rsidRPr="00DC6E32" w:rsidRDefault="00DC6E32" w:rsidP="00DC6E32">
      <w:pPr>
        <w:pStyle w:val="a6"/>
        <w:numPr>
          <w:ilvl w:val="0"/>
          <w:numId w:val="1"/>
        </w:num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изучения </w:t>
      </w: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 «</w:t>
      </w:r>
      <w:r w:rsidRPr="00DC6E3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Профессиональное самоопределение - Мир профессий</w:t>
      </w: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C6E32" w:rsidRPr="00A10103" w:rsidRDefault="00DC6E32" w:rsidP="00DC6E32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03">
        <w:rPr>
          <w:rStyle w:val="20"/>
          <w:rFonts w:ascii="Times New Roman" w:eastAsiaTheme="minorHAnsi" w:hAnsi="Times New Roman"/>
          <w:bCs w:val="0"/>
          <w:i w:val="0"/>
          <w:iCs w:val="0"/>
          <w:sz w:val="24"/>
          <w:szCs w:val="24"/>
        </w:rPr>
        <w:t>Личностные результаты освоения</w:t>
      </w:r>
      <w:r w:rsidRPr="00A10103">
        <w:rPr>
          <w:rStyle w:val="20"/>
          <w:rFonts w:ascii="Times New Roman" w:eastAsiaTheme="minorHAnsi" w:hAnsi="Times New Roman"/>
          <w:bCs w:val="0"/>
          <w:iCs w:val="0"/>
          <w:sz w:val="24"/>
          <w:szCs w:val="24"/>
        </w:rPr>
        <w:t xml:space="preserve"> </w:t>
      </w:r>
      <w:r w:rsidR="00117A07" w:rsidRPr="00A10103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  <w:r w:rsidRPr="00A1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1010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Профессиональное самоопределение - Мир профессий</w:t>
      </w:r>
      <w:r w:rsidRPr="00A1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C6E32" w:rsidRPr="00DC6E32" w:rsidRDefault="00DC6E32" w:rsidP="00DC6E32">
      <w:pPr>
        <w:pStyle w:val="2"/>
        <w:spacing w:before="0"/>
        <w:ind w:firstLine="567"/>
        <w:jc w:val="both"/>
        <w:rPr>
          <w:rStyle w:val="dash041e005f0431005f044b005f0447005f043d005f044b005f0439005f005fchar1char1"/>
          <w:rFonts w:cs="Times New Roman"/>
          <w:b w:val="0"/>
          <w:i w:val="0"/>
          <w:szCs w:val="24"/>
        </w:rPr>
      </w:pPr>
      <w:r w:rsidRPr="00DC6E32">
        <w:rPr>
          <w:rStyle w:val="dash041e005f0431005f044b005f0447005f043d005f044b005f0439005f005fchar1char1"/>
          <w:rFonts w:cs="Times New Roman"/>
          <w:i w:val="0"/>
          <w:szCs w:val="24"/>
        </w:rPr>
        <w:t xml:space="preserve">1. </w:t>
      </w:r>
      <w:r w:rsidRPr="00DC6E32">
        <w:rPr>
          <w:rStyle w:val="dash041e005f0431005f044b005f0447005f043d005f044b005f0439005f005fchar1char1"/>
          <w:rFonts w:cs="Times New Roman"/>
          <w:b w:val="0"/>
          <w:i w:val="0"/>
          <w:szCs w:val="24"/>
        </w:rPr>
        <w:t xml:space="preserve">Российская гражданская идентичность: </w:t>
      </w:r>
      <w:r w:rsidRPr="00DC6E32">
        <w:rPr>
          <w:rFonts w:ascii="Times New Roman" w:hAnsi="Times New Roman" w:cs="Times New Roman"/>
          <w:b w:val="0"/>
          <w:i w:val="0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DC6E32">
        <w:rPr>
          <w:rStyle w:val="dash041e005f0431005f044b005f0447005f043d005f044b005f0439005f005fchar1char1"/>
          <w:rFonts w:cs="Times New Roman"/>
          <w:b w:val="0"/>
          <w:i w:val="0"/>
          <w:szCs w:val="24"/>
        </w:rPr>
        <w:t xml:space="preserve">. Осознание этнической принадлежности, знание </w:t>
      </w:r>
      <w:r w:rsidRPr="00DC6E32">
        <w:rPr>
          <w:rFonts w:ascii="Times New Roman" w:hAnsi="Times New Roman" w:cs="Times New Roman"/>
          <w:b w:val="0"/>
          <w:i w:val="0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C6E32">
        <w:rPr>
          <w:rStyle w:val="dash041e005f0431005f044b005f0447005f043d005f044b005f0439005f005fchar1char1"/>
          <w:rFonts w:cs="Times New Roman"/>
          <w:b w:val="0"/>
          <w:i w:val="0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DC6E32">
        <w:rPr>
          <w:rFonts w:ascii="Times New Roman" w:hAnsi="Times New Roman" w:cs="Times New Roman"/>
          <w:b w:val="0"/>
          <w:i w:val="0"/>
          <w:sz w:val="24"/>
          <w:szCs w:val="24"/>
        </w:rPr>
        <w:t>Чувство ответственности и долга перед Родиной.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DC6E32">
        <w:rPr>
          <w:rStyle w:val="dash041e005f0431005f044b005f0447005f043d005f044b005f0439005f005fchar1char1"/>
          <w:rFonts w:cs="Times New Roman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</w:t>
      </w:r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EE5413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E5413">
        <w:rPr>
          <w:rStyle w:val="dash041e005f0431005f044b005f0447005f043d005f044b005f0439005f005fchar1char1"/>
          <w:rFonts w:cs="Times New Roman"/>
          <w:szCs w:val="24"/>
        </w:rPr>
        <w:t>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3. </w:t>
      </w:r>
      <w:proofErr w:type="spellStart"/>
      <w:r w:rsidRPr="00EE5413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EE5413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. Готовность и способность вести диалог с другими людьми и достигать в нем взаимопонимания. 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EE5413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EE5413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DC6E32" w:rsidRPr="00EE5413" w:rsidRDefault="00DC6E32" w:rsidP="00DC6E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5413">
        <w:rPr>
          <w:rStyle w:val="dash041e005f0431005f044b005f0447005f043d005f044b005f0439005f005fchar1char1"/>
          <w:szCs w:val="24"/>
        </w:rPr>
        <w:t xml:space="preserve"> 7</w:t>
      </w:r>
      <w:r w:rsidRPr="00EE54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541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E5413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8. </w:t>
      </w:r>
      <w:proofErr w:type="spellStart"/>
      <w:r w:rsidRPr="00EE5413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EE5413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EE5413">
        <w:rPr>
          <w:rStyle w:val="dash041e005f0431005f044b005f0447005f043d005f044b005f0439005f005fchar1char1"/>
          <w:rFonts w:cs="Times New Roman"/>
          <w:szCs w:val="24"/>
        </w:rPr>
        <w:t>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9. </w:t>
      </w:r>
      <w:proofErr w:type="spellStart"/>
      <w:r w:rsidRPr="00EE5413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EE5413">
        <w:rPr>
          <w:rStyle w:val="dash041e005f0431005f044b005f0447005f043d005f044b005f0439005f005fchar1char1"/>
          <w:rFonts w:cs="Times New Roman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E5413">
        <w:rPr>
          <w:rStyle w:val="dash041e005f0431005f044b005f0447005f043d005f044b005f0439005f005fchar1char1"/>
          <w:rFonts w:cs="Times New Roman"/>
          <w:szCs w:val="24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EE5413">
        <w:rPr>
          <w:rStyle w:val="dash041e005f0431005f044b005f0447005f043d005f044b005f0439005f005fchar1char1"/>
          <w:rFonts w:cs="Times New Roman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DC6E32" w:rsidRPr="00DC6E32" w:rsidRDefault="00DC6E32" w:rsidP="00117A07">
      <w:pPr>
        <w:pStyle w:val="a6"/>
        <w:numPr>
          <w:ilvl w:val="0"/>
          <w:numId w:val="1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25861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625861">
        <w:rPr>
          <w:rFonts w:ascii="Times New Roman" w:hAnsi="Times New Roman"/>
          <w:bCs/>
          <w:i/>
          <w:sz w:val="24"/>
          <w:szCs w:val="24"/>
        </w:rPr>
        <w:t xml:space="preserve"> результаты </w:t>
      </w:r>
      <w:r w:rsidRPr="00625861">
        <w:rPr>
          <w:rStyle w:val="20"/>
          <w:rFonts w:ascii="Times New Roman" w:eastAsiaTheme="minorHAnsi" w:hAnsi="Times New Roman"/>
          <w:b w:val="0"/>
          <w:bCs w:val="0"/>
          <w:iCs w:val="0"/>
          <w:sz w:val="24"/>
          <w:szCs w:val="24"/>
        </w:rPr>
        <w:t xml:space="preserve">освоения </w:t>
      </w:r>
      <w:r w:rsidR="00117A07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  <w:r w:rsidR="00117A07" w:rsidRPr="00DC6E32">
        <w:rPr>
          <w:rFonts w:ascii="Times New Roman" w:hAnsi="Times New Roman"/>
          <w:b/>
          <w:sz w:val="24"/>
          <w:szCs w:val="24"/>
        </w:rPr>
        <w:t xml:space="preserve"> </w:t>
      </w: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C6E3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Профессиональное самоопределение - Мир профессий</w:t>
      </w: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6E32" w:rsidRPr="00EE5413" w:rsidRDefault="00DC6E32" w:rsidP="00DC6E32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EE541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41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EE5413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DC6E32" w:rsidRPr="00DC6E32" w:rsidRDefault="00DC6E32" w:rsidP="00DC6E32">
      <w:pPr>
        <w:shd w:val="clear" w:color="auto" w:fill="FFFFFF"/>
        <w:spacing w:after="22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32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DC6E3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C6E32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DC6E32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C6E32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</w:t>
      </w:r>
      <w:r w:rsidRPr="00DC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C6E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Профессиональное самоопределение - Мир профессий</w:t>
      </w:r>
      <w:r w:rsidRPr="00DC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C6E32" w:rsidRPr="00DC6E32" w:rsidRDefault="00DC6E32" w:rsidP="00DC6E32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6E32">
        <w:rPr>
          <w:rFonts w:ascii="Times New Roman" w:hAnsi="Times New Roman" w:cs="Times New Roman"/>
          <w:b w:val="0"/>
          <w:sz w:val="24"/>
          <w:szCs w:val="24"/>
        </w:rPr>
        <w:t xml:space="preserve">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C6E32" w:rsidRPr="00DC6E32" w:rsidRDefault="00DC6E32" w:rsidP="00DC6E32">
      <w:pPr>
        <w:shd w:val="clear" w:color="auto" w:fill="FFFFFF"/>
        <w:spacing w:after="22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32">
        <w:rPr>
          <w:rFonts w:ascii="Times New Roman" w:hAnsi="Times New Roman"/>
          <w:b/>
          <w:sz w:val="24"/>
          <w:szCs w:val="24"/>
        </w:rPr>
        <w:t xml:space="preserve">При изучении </w:t>
      </w:r>
      <w:r w:rsidR="00117A07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  <w:r w:rsidR="00117A07" w:rsidRPr="00DC6E32">
        <w:rPr>
          <w:rFonts w:ascii="Times New Roman" w:hAnsi="Times New Roman"/>
          <w:b/>
          <w:sz w:val="24"/>
          <w:szCs w:val="24"/>
        </w:rPr>
        <w:t xml:space="preserve"> </w:t>
      </w: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C6E3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Профессиональное самоопределение - Мир профессий</w:t>
      </w: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DC6E32" w:rsidRPr="00EE5413" w:rsidRDefault="00DC6E32" w:rsidP="00DC6E32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 обучающиеся усовершенствуют приобретенные на первом уровне </w:t>
      </w:r>
      <w:r w:rsidRPr="00EE5413">
        <w:rPr>
          <w:rFonts w:ascii="Times New Roman" w:hAnsi="Times New Roman" w:cs="Times New Roman"/>
          <w:b w:val="0"/>
          <w:sz w:val="24"/>
          <w:szCs w:val="24"/>
        </w:rPr>
        <w:t>навыки работы с информацией</w:t>
      </w:r>
      <w:r w:rsidRPr="00EE5413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DC6E32" w:rsidRPr="00DC6E32" w:rsidRDefault="00DC6E32" w:rsidP="00DC6E32">
      <w:pPr>
        <w:shd w:val="clear" w:color="auto" w:fill="FFFFFF"/>
        <w:spacing w:after="22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32">
        <w:rPr>
          <w:rFonts w:ascii="Times New Roman" w:hAnsi="Times New Roman"/>
          <w:b/>
          <w:sz w:val="24"/>
          <w:szCs w:val="24"/>
        </w:rPr>
        <w:t xml:space="preserve">В ходе изучения </w:t>
      </w:r>
      <w:r w:rsidR="00117A07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  <w:r w:rsidRPr="00DC6E32">
        <w:rPr>
          <w:rFonts w:ascii="Times New Roman" w:hAnsi="Times New Roman"/>
          <w:b/>
          <w:sz w:val="24"/>
          <w:szCs w:val="24"/>
        </w:rPr>
        <w:t xml:space="preserve"> </w:t>
      </w: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C6E3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Профессиональное самоопределение - Мир профессий</w:t>
      </w: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DC6E32" w:rsidRPr="00EE5413" w:rsidRDefault="00DC6E32" w:rsidP="00DC6E32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C6E32">
        <w:rPr>
          <w:rFonts w:ascii="Times New Roman" w:hAnsi="Times New Roman" w:cs="Times New Roman"/>
          <w:b w:val="0"/>
          <w:i w:val="0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</w:t>
      </w:r>
      <w:r w:rsidRPr="00EE5413">
        <w:rPr>
          <w:rFonts w:ascii="Times New Roman" w:hAnsi="Times New Roman" w:cs="Times New Roman"/>
          <w:sz w:val="24"/>
          <w:szCs w:val="24"/>
        </w:rPr>
        <w:t>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1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C6E32" w:rsidRPr="00EE5413" w:rsidRDefault="00DC6E32" w:rsidP="00DC6E32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</w:t>
      </w:r>
      <w:r w:rsidRPr="00EE5413">
        <w:rPr>
          <w:rFonts w:ascii="Times New Roman" w:hAnsi="Times New Roman" w:cs="Times New Roman"/>
          <w:sz w:val="24"/>
          <w:szCs w:val="24"/>
        </w:rPr>
        <w:lastRenderedPageBreak/>
        <w:t xml:space="preserve">задачи и находить средства для их устранения;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EE5413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1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C6E32" w:rsidRPr="00EE5413" w:rsidRDefault="00DC6E32" w:rsidP="00DC6E32">
      <w:pPr>
        <w:widowControl w:val="0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lastRenderedPageBreak/>
        <w:t>- критически оценивать содержание и форму текста.</w:t>
      </w:r>
    </w:p>
    <w:p w:rsidR="00DC6E32" w:rsidRPr="00EE5413" w:rsidRDefault="00DC6E32" w:rsidP="00DC6E32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DC6E32" w:rsidRPr="00EE5413" w:rsidRDefault="00DC6E32" w:rsidP="00DC6E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C6E32" w:rsidRPr="00EE5413" w:rsidRDefault="00DC6E32" w:rsidP="00DC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413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DC6E32" w:rsidRPr="00EE5413" w:rsidRDefault="00DC6E32" w:rsidP="00DC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413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DC6E32" w:rsidRPr="00EE5413" w:rsidRDefault="00DC6E32" w:rsidP="00DC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413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C6E32" w:rsidRPr="00EE5413" w:rsidRDefault="00DC6E32" w:rsidP="00DC6E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413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DC6E32" w:rsidRPr="00EE5413" w:rsidRDefault="00DC6E32" w:rsidP="00DC6E32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1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C6E32" w:rsidRPr="00EE5413" w:rsidRDefault="00DC6E32" w:rsidP="00DC6E32">
      <w:pPr>
        <w:pStyle w:val="a6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413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lastRenderedPageBreak/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C6E32" w:rsidRPr="00EE5413" w:rsidRDefault="00DC6E32" w:rsidP="00DC6E32">
      <w:pPr>
        <w:widowControl w:val="0"/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DC6E32" w:rsidRPr="00EE5413" w:rsidRDefault="00DC6E32" w:rsidP="00DC6E32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D589F" w:rsidRPr="00DC6E32" w:rsidRDefault="005D589F" w:rsidP="00DC6E32">
      <w:pPr>
        <w:shd w:val="clear" w:color="auto" w:fill="FFFFFF"/>
        <w:spacing w:after="22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="00DC6E32"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курса внеурочной деятельности «</w:t>
      </w:r>
      <w:r w:rsidR="00DC6E32" w:rsidRPr="00DC6E3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Профессиональное самоопределение - Мир профессий</w:t>
      </w:r>
      <w:r w:rsidR="00DC6E32"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5D589F" w:rsidRPr="005D589F" w:rsidRDefault="005D589F" w:rsidP="005230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5D589F" w:rsidRPr="005D589F" w:rsidRDefault="005D589F" w:rsidP="005230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5D589F" w:rsidRPr="005D589F" w:rsidRDefault="005D589F" w:rsidP="005230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владение базовым понятийным аппаратом, необходимым для получения дальнейшего образования в области естественно-научных и социально-гуманитарных дисциплин;</w:t>
      </w:r>
    </w:p>
    <w:p w:rsidR="005D589F" w:rsidRPr="005D589F" w:rsidRDefault="005D589F" w:rsidP="005230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5D589F" w:rsidRDefault="005D589F" w:rsidP="0052301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 в природной и социальной среде.</w:t>
      </w:r>
    </w:p>
    <w:p w:rsidR="00B55BFE" w:rsidRPr="00752769" w:rsidRDefault="00B55BFE" w:rsidP="00752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</w:t>
      </w:r>
      <w:r w:rsidRPr="007527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построению двух-трех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B55BFE" w:rsidRPr="00752769" w:rsidRDefault="00B55BFE" w:rsidP="00752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55BFE" w:rsidRPr="00752769" w:rsidRDefault="00B55BFE" w:rsidP="00752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профессиональную карьеру;</w:t>
      </w:r>
    </w:p>
    <w:p w:rsidR="00B55BFE" w:rsidRPr="00752769" w:rsidRDefault="00B55BFE" w:rsidP="00752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рационально выбирать пути продолжения образования или трудоустройства;</w:t>
      </w:r>
    </w:p>
    <w:p w:rsidR="00B55BFE" w:rsidRPr="00752769" w:rsidRDefault="00B55BFE" w:rsidP="00752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информации по трудоустройству и продолжению образования;</w:t>
      </w:r>
    </w:p>
    <w:p w:rsidR="00B55BFE" w:rsidRPr="00752769" w:rsidRDefault="00B55BFE" w:rsidP="00752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свои возможности и возможности своей семьи для предпринимательской деятельности.</w:t>
      </w:r>
    </w:p>
    <w:p w:rsidR="00B55BFE" w:rsidRDefault="00B55BFE" w:rsidP="00A10103">
      <w:pPr>
        <w:pStyle w:val="a8"/>
        <w:suppressAutoHyphens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D589F" w:rsidRPr="00DC6E32" w:rsidRDefault="005D589F" w:rsidP="00A10103">
      <w:pPr>
        <w:pStyle w:val="a6"/>
        <w:numPr>
          <w:ilvl w:val="0"/>
          <w:numId w:val="3"/>
        </w:num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 w:rsidR="00A1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</w:t>
      </w:r>
    </w:p>
    <w:p w:rsidR="005D589F" w:rsidRPr="005D589F" w:rsidRDefault="00A10103" w:rsidP="00A10103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5D589F"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5D589F"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мире профессий, знакомство с профессиями своих родителей, трудовыми династиями, </w:t>
      </w:r>
      <w:proofErr w:type="spellStart"/>
      <w:r w:rsidR="005D589F"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cф</w:t>
      </w:r>
      <w:r w:rsidR="005E23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ормировать</w:t>
      </w:r>
      <w:proofErr w:type="spellEnd"/>
      <w:r w:rsidR="005E23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умения и навыки </w:t>
      </w:r>
      <w:r w:rsidR="005D589F"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   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</w:t>
      </w:r>
      <w:r w:rsidR="005D589F" w:rsidRPr="005D58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5D589F" w:rsidRDefault="005D589F" w:rsidP="0052301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A10103" w:rsidRDefault="005D589F" w:rsidP="00A10103">
      <w:pPr>
        <w:pStyle w:val="a6"/>
        <w:numPr>
          <w:ilvl w:val="0"/>
          <w:numId w:val="3"/>
        </w:num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A1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указанием количества часов, отводимых  на освоение каждой темы.</w:t>
      </w:r>
    </w:p>
    <w:tbl>
      <w:tblPr>
        <w:tblStyle w:val="a4"/>
        <w:tblW w:w="0" w:type="auto"/>
        <w:tblLook w:val="04A0"/>
      </w:tblPr>
      <w:tblGrid>
        <w:gridCol w:w="988"/>
        <w:gridCol w:w="7087"/>
        <w:gridCol w:w="1270"/>
      </w:tblGrid>
      <w:tr w:rsidR="005E2315" w:rsidTr="005E2315">
        <w:tc>
          <w:tcPr>
            <w:tcW w:w="988" w:type="dxa"/>
          </w:tcPr>
          <w:p w:rsidR="005E2315" w:rsidRPr="005E2315" w:rsidRDefault="005D589F" w:rsidP="00A101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2315" w:rsidRPr="005E2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5E2315" w:rsidRPr="005E2315" w:rsidRDefault="005E2315" w:rsidP="00A101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0" w:type="dxa"/>
          </w:tcPr>
          <w:p w:rsidR="005E2315" w:rsidRPr="005E2315" w:rsidRDefault="005E2315" w:rsidP="00A101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такое профессия?»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«Профессия хороший человек»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vAlign w:val="bottom"/>
          </w:tcPr>
          <w:p w:rsidR="00FC7036" w:rsidRPr="005D589F" w:rsidRDefault="00AC1C45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склонностей и интересов, способствующих профессиональному и личностному самоопределению.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такое темперамент. Влияние темперамента на выбор профессии.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«Профессии по типу «Человек – человек»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vAlign w:val="bottom"/>
          </w:tcPr>
          <w:p w:rsidR="00FC7036" w:rsidRPr="005D589F" w:rsidRDefault="00051EF0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«Профессии по типу «Человек – техника»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vAlign w:val="bottom"/>
          </w:tcPr>
          <w:p w:rsidR="00FC7036" w:rsidRPr="005D589F" w:rsidRDefault="00051EF0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«Профессии по типу «Человек – знаковая система»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vAlign w:val="bottom"/>
          </w:tcPr>
          <w:p w:rsidR="00FC7036" w:rsidRPr="005D589F" w:rsidRDefault="00051EF0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«Профессии по типу «Человек – природа» 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vAlign w:val="bottom"/>
          </w:tcPr>
          <w:p w:rsidR="00FC7036" w:rsidRPr="005D589F" w:rsidRDefault="00051EF0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«Профессии по типу «Человек – художественный образ»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vAlign w:val="bottom"/>
          </w:tcPr>
          <w:p w:rsidR="00FC7036" w:rsidRPr="005D589F" w:rsidRDefault="00051EF0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«Профессии, которые нас окружают»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«Мои умения и навыки»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vAlign w:val="bottom"/>
          </w:tcPr>
          <w:p w:rsidR="00FC7036" w:rsidRPr="005D589F" w:rsidRDefault="00AC1C45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» Профессиональное самоопределение»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vAlign w:val="bottom"/>
          </w:tcPr>
          <w:p w:rsidR="00FC7036" w:rsidRPr="005D589F" w:rsidRDefault="00AC1C45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«Профессии наших родителей»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vAlign w:val="bottom"/>
          </w:tcPr>
          <w:p w:rsidR="00FC7036" w:rsidRPr="005D589F" w:rsidRDefault="00051EF0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«Где работают родители?»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vAlign w:val="bottom"/>
          </w:tcPr>
          <w:p w:rsidR="00FC7036" w:rsidRPr="005D589F" w:rsidRDefault="00051EF0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ток-шоу «Сто вопросов к взрослому»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  <w:vAlign w:val="bottom"/>
          </w:tcPr>
          <w:p w:rsidR="00FC7036" w:rsidRPr="005D589F" w:rsidRDefault="00AC1C45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упражнений:</w:t>
            </w:r>
            <w:hyperlink r:id="rId5" w:tgtFrame="_blank" w:history="1">
              <w:r w:rsidRPr="00AC1C4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«Профессия на букву</w:t>
              </w:r>
            </w:hyperlink>
            <w:r w:rsidRPr="00AC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или алфавит профессий», «Ассоциация», Отдел кадров».   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 каждом человеке солнце, только дайте ему светить»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  <w:vAlign w:val="bottom"/>
          </w:tcPr>
          <w:p w:rsidR="00FC7036" w:rsidRPr="005D589F" w:rsidRDefault="00AC1C45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профессиональных ситуаций в деловой игре «Моя профессия»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ия в магазин.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«Профессионализм. Что это?»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Карта интересов (</w:t>
            </w:r>
            <w:proofErr w:type="spellStart"/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А.Е.Голомшток</w:t>
            </w:r>
            <w:proofErr w:type="spellEnd"/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модификации </w:t>
            </w:r>
            <w:proofErr w:type="spellStart"/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Е.Резапкиной</w:t>
            </w:r>
            <w:proofErr w:type="spellEnd"/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«Мастер своего дела»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  <w:vAlign w:val="bottom"/>
          </w:tcPr>
          <w:p w:rsidR="00FC7036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сельскую библиотеку</w:t>
            </w: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Знакомство с профессией библиотекаря.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«Определение типа темперамента», методика </w:t>
            </w:r>
            <w:proofErr w:type="spellStart"/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Айзенка</w:t>
            </w:r>
            <w:proofErr w:type="spellEnd"/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— диагностика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Деловая игра «Кадровый вопрос».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дней открытых дверей в учебных заведениях.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«Понятие о </w:t>
            </w:r>
            <w:proofErr w:type="spellStart"/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профессиограмме</w:t>
            </w:r>
            <w:proofErr w:type="spellEnd"/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Встречи с людьми интересных профессий.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«Рынок образовательных услуг и рынок труда в России»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«Рынок образовательных услуг и рынок труда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Свердловской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Ирбитском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районе</w:t>
            </w: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Резюме. Как правильно написать резюме.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vAlign w:val="bottom"/>
          </w:tcPr>
          <w:p w:rsidR="00FC7036" w:rsidRPr="005D589F" w:rsidRDefault="00051EF0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 «</w:t>
            </w:r>
            <w:r w:rsidR="00FC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36" w:rsidTr="00362A02">
        <w:tc>
          <w:tcPr>
            <w:tcW w:w="988" w:type="dxa"/>
          </w:tcPr>
          <w:p w:rsidR="00FC7036" w:rsidRDefault="00FC7036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  <w:vAlign w:val="bottom"/>
          </w:tcPr>
          <w:p w:rsidR="00FC7036" w:rsidRPr="005D589F" w:rsidRDefault="00FC7036" w:rsidP="00A10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Брей-ринг «Марафон профессий»</w:t>
            </w:r>
          </w:p>
        </w:tc>
        <w:tc>
          <w:tcPr>
            <w:tcW w:w="1270" w:type="dxa"/>
          </w:tcPr>
          <w:p w:rsidR="00FC7036" w:rsidRDefault="00051EF0" w:rsidP="00A101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D589F" w:rsidRPr="005D589F" w:rsidRDefault="005D589F" w:rsidP="0052301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53" w:rsidRPr="005D589F" w:rsidRDefault="00523A53">
      <w:pPr>
        <w:rPr>
          <w:rFonts w:ascii="Times New Roman" w:hAnsi="Times New Roman" w:cs="Times New Roman"/>
          <w:sz w:val="24"/>
          <w:szCs w:val="24"/>
        </w:rPr>
      </w:pPr>
    </w:p>
    <w:sectPr w:rsidR="00523A53" w:rsidRPr="005D589F" w:rsidSect="0062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8F5211"/>
    <w:multiLevelType w:val="hybridMultilevel"/>
    <w:tmpl w:val="FF66AB2C"/>
    <w:lvl w:ilvl="0" w:tplc="8A323D6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44B00"/>
    <w:multiLevelType w:val="hybridMultilevel"/>
    <w:tmpl w:val="2E2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9F"/>
    <w:rsid w:val="00051EF0"/>
    <w:rsid w:val="00117A07"/>
    <w:rsid w:val="00415FA9"/>
    <w:rsid w:val="0052301C"/>
    <w:rsid w:val="00523A53"/>
    <w:rsid w:val="005D589F"/>
    <w:rsid w:val="005E2315"/>
    <w:rsid w:val="00623D96"/>
    <w:rsid w:val="00752769"/>
    <w:rsid w:val="00A10103"/>
    <w:rsid w:val="00AC1C45"/>
    <w:rsid w:val="00B55BFE"/>
    <w:rsid w:val="00DB592B"/>
    <w:rsid w:val="00DC6E32"/>
    <w:rsid w:val="00FC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96"/>
  </w:style>
  <w:style w:type="paragraph" w:styleId="2">
    <w:name w:val="heading 2"/>
    <w:basedOn w:val="a"/>
    <w:next w:val="a"/>
    <w:link w:val="20"/>
    <w:uiPriority w:val="99"/>
    <w:qFormat/>
    <w:rsid w:val="00DC6E32"/>
    <w:pPr>
      <w:keepNext/>
      <w:suppressAutoHyphens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E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1C45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DC6E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C6E32"/>
    <w:rPr>
      <w:rFonts w:ascii="Arial" w:eastAsia="Times New Roman" w:hAnsi="Arial" w:cs="Arial"/>
      <w:b/>
      <w:bCs/>
      <w:i/>
      <w:iCs/>
      <w:color w:val="00000A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C6E32"/>
    <w:rPr>
      <w:rFonts w:ascii="Times New Roman" w:hAnsi="Times New Roman"/>
      <w:sz w:val="24"/>
      <w:u w:val="none"/>
      <w:effect w:val="none"/>
    </w:rPr>
  </w:style>
  <w:style w:type="paragraph" w:customStyle="1" w:styleId="ConsPlusNormal">
    <w:name w:val="ConsPlusNormal"/>
    <w:uiPriority w:val="99"/>
    <w:rsid w:val="00DC6E3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DC6E32"/>
  </w:style>
  <w:style w:type="paragraph" w:styleId="a8">
    <w:name w:val="No Spacing"/>
    <w:link w:val="a9"/>
    <w:uiPriority w:val="99"/>
    <w:qFormat/>
    <w:rsid w:val="00A101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A101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azps.ru%252Ftraining%252F2%252Ftrn155.html%26ts%3D1475487711%26uid%3D2402764851354333761&amp;sign=85035c163f72d5b8d77edf8015a93759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Свалухина</dc:creator>
  <cp:keywords/>
  <dc:description/>
  <cp:lastModifiedBy>Lenovo</cp:lastModifiedBy>
  <cp:revision>10</cp:revision>
  <dcterms:created xsi:type="dcterms:W3CDTF">2020-10-28T03:54:00Z</dcterms:created>
  <dcterms:modified xsi:type="dcterms:W3CDTF">2020-10-28T10:17:00Z</dcterms:modified>
</cp:coreProperties>
</file>