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F9" w:rsidRDefault="009603F9" w:rsidP="00960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FF0672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2.2.7</w:t>
      </w:r>
    </w:p>
    <w:p w:rsidR="001E1F3E" w:rsidRPr="001E1F3E" w:rsidRDefault="001E1F3E" w:rsidP="001E1F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1E1F3E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1E1F3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E1F3E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7805C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FF0672" w:rsidRDefault="00FF0672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9603F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Окружающий мир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E024A" w:rsidRDefault="001E024A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Pr="009603F9" w:rsidRDefault="009603F9" w:rsidP="009603F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>1.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="001E1F3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1E1F3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учебного предмета</w:t>
      </w: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«Окружающий мир»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1F3E" w:rsidRPr="001E1F3E" w:rsidRDefault="001E1F3E" w:rsidP="001E1F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1E1F3E" w:rsidRDefault="001E1F3E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603F9" w:rsidRPr="009603F9" w:rsidRDefault="009603F9" w:rsidP="009603F9">
      <w:pPr>
        <w:tabs>
          <w:tab w:val="left" w:pos="162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«Окружающий мир» вносит существенный вклад в достижение </w:t>
      </w:r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9603F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«Окружающий мир» играет значительную роль в достижении </w:t>
      </w:r>
      <w:proofErr w:type="spellStart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15) овладение базовыми предметными и </w:t>
      </w:r>
      <w:proofErr w:type="spellStart"/>
      <w:r w:rsidRPr="009603F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9603F9" w:rsidRPr="009603F9" w:rsidRDefault="009603F9" w:rsidP="009603F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9603F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9603F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9603F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9603F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«Окружающий мир» и </w:t>
      </w:r>
      <w:r w:rsidRPr="009603F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</w:t>
      </w: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lastRenderedPageBreak/>
        <w:t xml:space="preserve">ведется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9603F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603F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9603F9" w:rsidRPr="009603F9" w:rsidRDefault="009603F9" w:rsidP="00AE5083">
      <w:pPr>
        <w:tabs>
          <w:tab w:val="left" w:pos="142"/>
          <w:tab w:val="left" w:leader="dot" w:pos="624"/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«Окружающий мир» достигаются следу</w:t>
      </w: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9603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поведения в природной и социальной среде;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4) освоение доступных способов изучения природы и общества (наблюдение, запись, измерение, опыт,</w:t>
      </w:r>
      <w:r w:rsidR="007A357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сравнение, классификация, моделирование)</w:t>
      </w: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получением информации из семейных архивов, от окружающих людей, в открытом информационном пространстве);</w:t>
      </w:r>
      <w:proofErr w:type="gramEnd"/>
    </w:p>
    <w:p w:rsidR="007966AF" w:rsidRDefault="001E08FC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5) развитие навыков устанавливать и выявлять причинно-следственные связи в окружающем мире</w:t>
      </w:r>
      <w:r w:rsidR="00321A6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21A6B" w:rsidRDefault="00321A6B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В результате изучения учебного предмета «Окружающий мир» обучающиеся на уровне начального общего образования:</w:t>
      </w:r>
    </w:p>
    <w:p w:rsidR="009603F9" w:rsidRPr="009603F9" w:rsidRDefault="009603F9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- получат возможность приобрести базовые умения работы с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ИКТ-средствами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03F9" w:rsidRPr="009603F9" w:rsidRDefault="009603F9" w:rsidP="009603F9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природ</w:t>
      </w:r>
      <w:proofErr w:type="gram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-</w:t>
      </w:r>
      <w:proofErr w:type="gram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культуросообразного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поведения в окружающей природной и социальной среде.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узнавать изученные объекты и явления живой и неживой природы;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описывать на основе предложенного плана изученные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объекты и явления живой и неживой природы, выделять их существенные признаки;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использовать естественно­научные тексты (на бумажных 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электронных носителях, в том числе в контролируемом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готовые модели (глобус, карту, план) для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объяснения явлений или описания свойств объектов;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обнаруживать простейшие взаимосвязи между живой и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понимать необходимость здорового образа жизни, со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блю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сохранения и укрепления своего здоровья.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использовать при проведении практических работ инструменты ИКТ (фото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noBreakHyphen/>
        <w:t xml:space="preserve"> и видеокамеру, микрофон</w:t>
      </w:r>
      <w:r w:rsidR="00422C57"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документ-камеру)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для записи и обработки информации, готовить небольшие презентации по результатам наблюдений и опытов;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осознавать ценность природы и необходимость нести </w:t>
      </w:r>
      <w:r w:rsidRPr="00321A6B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ответственность за ее сохранение, соблюдать правила </w:t>
      </w:r>
      <w:proofErr w:type="spellStart"/>
      <w:r w:rsidRPr="00321A6B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>экологичного</w:t>
      </w:r>
      <w:proofErr w:type="spellEnd"/>
      <w:r w:rsidRPr="00321A6B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пользоваться простыми навыками самоконтроля са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правила безопасного поведения в доме, на </w:t>
      </w: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улице, природной среде, оказывать первую помощь при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несложных несчастных случаях;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планировать, контролировать и оценивать учебные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узнавать государственную символику Российской Феде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скую Федерацию, на карте России Москву, свой регион и его главный город;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прошлое, настоящее, будущее; соотносить из</w:t>
      </w:r>
      <w:r w:rsidRPr="00321A6B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используя дополнительные источники информации (на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оценивать характер взаимоотношений людей в различ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ных социальных группах (семья, группа сверстников, этнос), 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 том числе с позиции развития этических чувств, добро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желательности и </w:t>
      </w:r>
      <w:proofErr w:type="spellStart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эмоционально­нравственной</w:t>
      </w:r>
      <w:proofErr w:type="spellEnd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отзывчивости, понимания чу</w:t>
      </w:r>
      <w:proofErr w:type="gramStart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вств др</w:t>
      </w:r>
      <w:proofErr w:type="gramEnd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угих людей и сопереживания им;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различные справочные издания (словари,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энциклопедии) и детскую литературу о человеке и обществе 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высказываний.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свою неразрывную связь с разнообразными окружающими социальными группами;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наблюдать и описывать проявления богатства вну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со</w:t>
      </w:r>
      <w:proofErr w:type="gramEnd"/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тивной деятельности в информационной образовательной </w:t>
      </w:r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среде;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lastRenderedPageBreak/>
        <w:t xml:space="preserve">определять общую цель в совместной деятельности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2.Содержание учебного  предмета «Окружающий мир»</w:t>
      </w:r>
    </w:p>
    <w:p w:rsidR="001E1F3E" w:rsidRDefault="001E1F3E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E1F3E" w:rsidRPr="001E1F3E" w:rsidRDefault="001E1F3E" w:rsidP="001E1F3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1E1F3E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Элементы содержания учебного предмета «Окружающий мир», относящиеся к разделу, которые учащиеся «получат возможность научиться» выделены курсивом.</w:t>
      </w:r>
    </w:p>
    <w:p w:rsidR="001E1F3E" w:rsidRPr="001E1F3E" w:rsidRDefault="001E1F3E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Природа. Природные объекты и предметы, созданные человеком. Неживая и живая природа. Признаки предметов (цвет</w:t>
      </w:r>
      <w:r w:rsid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форма, сравнительные размеры,</w:t>
      </w:r>
      <w:r w:rsidR="008F70A3" w:rsidRPr="008F70A3">
        <w:rPr>
          <w:rStyle w:val="extended-textfull"/>
          <w:rFonts w:ascii="Times New Roman" w:hAnsi="Times New Roman" w:cs="Times New Roman"/>
          <w:lang w:val="ru-RU"/>
        </w:rPr>
        <w:t xml:space="preserve">назначение, запах, материал). </w:t>
      </w:r>
      <w:proofErr w:type="gramStart"/>
      <w:r w:rsidRP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Примеры явлений природы: смена времен года, снегопад, листопад, перелеты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птиц, смена времени суток, рассвет, закат, ветер, дождь, гроза.</w:t>
      </w:r>
      <w:proofErr w:type="gramEnd"/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Звезды и планеты.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Солнце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 –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ближайшая к нам звезда, источник света и тепла для всего живого на Земле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Важнейшие природные объекты России, Свердловской области, </w:t>
      </w:r>
      <w:proofErr w:type="spellStart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Ирбитского</w:t>
      </w:r>
      <w:proofErr w:type="spellEnd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района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Ориентирование на местности. Компас.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Обращение Земли вокруг Солнца как причина смены времен года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Смена времен года в родном крае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Предсказание погоды и его значение в жизни людей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Водоемы, их разнообразие (океан, море, река, озеро, пруд); использование человеком. Водоемы родного края (река Кочевка, </w:t>
      </w:r>
      <w:proofErr w:type="spell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Панастровка</w:t>
      </w:r>
      <w:proofErr w:type="spell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Воздух – смесь газов. Свойства воздуха. Значение воздуха для растений, животных,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Полезные ископаемые, их значение в хозяйстве человека, бережное отношение людей к полезным ископаемым. Полезные ископаемые, добываемые в Свердловской области (железная руда, песок, глина).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Почва, ее состав, значение для живой природы и для хозяйственной жизни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Растения, их разнообразие, части растения (корень, стебель, лист, цветок, плод, семя).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Грибы: съедобные и ядовитые. Правила сбора грибов.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="001E1F3E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Круговорот веществ</w:t>
      </w:r>
      <w:r w:rsidRPr="009603F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</w:t>
      </w:r>
      <w:r w:rsidR="00321A6B" w:rsidRPr="00321A6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лес, луг, поле, водоем на основе наблюдений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603F9" w:rsidRPr="009603F9" w:rsidRDefault="009603F9" w:rsidP="009603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Общее представление о строении тела человека.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03F9">
        <w:rPr>
          <w:rFonts w:ascii="Times New Roman" w:hAnsi="Times New Roman" w:cs="NewtonCSanPin"/>
          <w:b/>
          <w:bCs/>
          <w:i/>
          <w:iCs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603F9" w:rsidRPr="001E1F3E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Внутренний мир человека: общее представление о человеческих свойствах и качествах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Хозяйство семьи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Общественный транспорт. Транспорт города и села. Наземный, воздушный и водный транспорт.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пользования транспортом (наземным, в том числе железнодорожным, воздушным и водным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1E1F3E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связи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: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почта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телеграф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телефон, электронная почта, ауди</w:t>
      </w:r>
      <w:proofErr w:type="gramStart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о-</w:t>
      </w:r>
      <w:proofErr w:type="gramEnd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видеочаты</w:t>
      </w:r>
      <w:proofErr w:type="spellEnd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форум.</w:t>
      </w:r>
    </w:p>
    <w:p w:rsidR="009603F9" w:rsidRPr="001E1F3E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</w:pP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Россия на карте, государственная граница России.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театр. Характеристика отдельных исторических событий, связанных с Москвой (основание Москвы, строительство Кремля). Герб Москвы. Расположение Москвы на карте.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Города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Санкт-Петербург: достопримечательности (Зимний дворец, памятник Петру I – Медный всадник, </w:t>
      </w:r>
      <w:r w:rsidRPr="00321A6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разводные мосты через Неву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), города Золотого кольца России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(Сергиев Посад, Переславль-Залесский,</w:t>
      </w:r>
      <w:r w:rsidR="001E1F3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Ярославль, Суздаль, Владимир, Ростов)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Святыни городов России. Главный город родного края (Ирбит): достопримечательности, история и характеристика отдельных исторических событий, связанных с ним.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Россия – многонациональная страна.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Народы, населяющие Россию, их обычаи, характерные особенности быта (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русские, татары,</w:t>
      </w:r>
      <w:r w:rsidR="00321A6B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башкиры, удмурты, чуваши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Родной край – частица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Родное село, деревня, район, область: название, основные достопримечательности; музеи, театры, спортивные комплексы и пр.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Особенности труда людей родного края, их профессии. Названия разных народов, проживающих в данной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Страны и народы мира. Общее представление о многообразии стран, народов, религий на Земле.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со странами с контрастными особенностями (Норвегия, Великобритания, Германия, Италия): название, расположение на политической карте, столица, главные достопримечательности.</w:t>
      </w:r>
      <w:proofErr w:type="gramEnd"/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Правила безопасной жизни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Ценность здоровья и здорового образа жизни.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Режим дня школьника, чередование труда и отдыха в 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здоровья. Личная ответственность каждого человека за со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помощь при легких травмах (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ушиб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порез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ожог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обмора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живании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перегреве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безопасного поведения в природе.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Забота о здоровье и безопасности окружающих людей.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107C0" w:rsidRDefault="009603F9" w:rsidP="00AD1924">
      <w:pPr>
        <w:tabs>
          <w:tab w:val="left" w:pos="3560"/>
        </w:tabs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3.Тематическое планирование с указанием количества часов, отводимых на освоение каждой темы</w:t>
      </w:r>
      <w:r w:rsidR="00AD1924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 xml:space="preserve">, </w:t>
      </w:r>
      <w:r w:rsidR="00AD1924" w:rsidRPr="00AD1924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в том числе с учетом рабочей программы воспитания</w:t>
      </w:r>
    </w:p>
    <w:p w:rsidR="00AD1924" w:rsidRPr="009603F9" w:rsidRDefault="00AD1924" w:rsidP="00AD1924">
      <w:pPr>
        <w:tabs>
          <w:tab w:val="left" w:pos="3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3107C0">
        <w:rPr>
          <w:rFonts w:ascii="Times New Roman" w:hAnsi="Times New Roman" w:cs="Times New Roman"/>
          <w:b/>
          <w:sz w:val="36"/>
          <w:szCs w:val="28"/>
          <w:lang w:val="ru-RU" w:eastAsia="ru-RU"/>
        </w:rPr>
        <w:t>1 класс</w:t>
      </w:r>
    </w:p>
    <w:tbl>
      <w:tblPr>
        <w:tblW w:w="97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7294"/>
        <w:gridCol w:w="34"/>
        <w:gridCol w:w="1539"/>
        <w:gridCol w:w="6"/>
      </w:tblGrid>
      <w:tr w:rsidR="00AD1924" w:rsidRPr="00AA51AE" w:rsidTr="00F65744">
        <w:trPr>
          <w:trHeight w:val="151"/>
        </w:trPr>
        <w:tc>
          <w:tcPr>
            <w:tcW w:w="861" w:type="dxa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Что и кто?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Вводный     урок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Задавайте вопросы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!</w:t>
            </w:r>
          </w:p>
        </w:tc>
        <w:tc>
          <w:tcPr>
            <w:tcW w:w="1573" w:type="dxa"/>
            <w:gridSpan w:val="2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такое наша школа?»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солидарности в борьбе с терроризмом.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у нас на школьном дворе?»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мы знаем о правилах дорожного движения?»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Родина?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народах России?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Москве?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AD1924" w:rsidRPr="007805C7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над головой?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под ногами?</w:t>
            </w:r>
          </w:p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Практическая работа № 1 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«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разнообразием камней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Что общего у разных растений?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подоконнике?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клумбе?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это за листья?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хвоинки?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насекомые?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рыбы?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птицы?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звери?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окружает нас дома?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умеет компьютер?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вокруг нас может быть опасным?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На что похожа наша планета?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матери в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«Что и кто?»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. П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резентация проекта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AD1924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Как, откуда и куда?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AD1924" w:rsidRPr="00A509F1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Как живёт семья? 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семья»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Неизвестного Солдата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вода и куда она уходит?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Героев Отечества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электричество?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путешествует письмо?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Куда текут реки?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берутся снег и лёд?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растения?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животные?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зимой помочь птицам?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берется и куда девается мусор?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снежках грязь?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«Как, откуда и куда?» Презентация проекта «Моя семья»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Где и когда?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Когда учиться интересно?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«Мой класс и моя школа»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придёт суббота?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наступит лето?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белые медведи?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070FEB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слоны?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зимуют птицы?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появилась одежда?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изобрели велосипед?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мы станем взрослыми?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«Где и когда?»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Презентация проекта «Мой класс и моя школа»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Почему и зачем?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Солнце светит днём, а звёзды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–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ночью?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Луна бывает разной?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идёт дождь и дует ветер?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звенит звонок?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воссоединения Крыма и России.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радуга разноцветная?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любим кошек и собак?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Почему мы не будем рвать </w:t>
            </w:r>
            <w:proofErr w:type="gramStart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цветы</w:t>
            </w:r>
            <w:proofErr w:type="gramEnd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и ловить бабочек?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54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лесу мы будем соблюдать тишину?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Зачем мы спим ночью?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есть много овощей и фруктов?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местного самоуправления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чистить зубы и мыть руки?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AD1924" w:rsidRPr="00B811AE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нам телефон и телевизор?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автомобили?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поезда?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корабли?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самолёты?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автомобиле,</w:t>
            </w: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поезде, самолете, на корабле нужно соблюдать правила безопасности?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семьи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люди осваивают космос?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часто слышим слово «экология»?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«Почему и зачем?» Презентация проекта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B1CA5" w:rsidTr="00F65744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66</w:t>
            </w:r>
          </w:p>
        </w:tc>
      </w:tr>
      <w:tr w:rsidR="00AD1924" w:rsidRPr="005B1CA5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AD1924" w:rsidRPr="007966AF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AD1924" w:rsidRPr="005B1CA5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2 класс</w:t>
            </w:r>
          </w:p>
        </w:tc>
      </w:tr>
      <w:tr w:rsidR="00AD1924" w:rsidRPr="00AA51AE" w:rsidTr="00F65744">
        <w:trPr>
          <w:trHeight w:val="151"/>
        </w:trPr>
        <w:tc>
          <w:tcPr>
            <w:tcW w:w="861" w:type="dxa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27777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Где мы живём? (4ч)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Родная страна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знаний.</w:t>
            </w:r>
            <w:r w:rsidRP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Город и село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рукотворный мир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AD1924" w:rsidRPr="0047762E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Природа (20ч)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Неживая и живая природа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Явления природы. Практическая работа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погода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учителя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Заглянем в кладовые Земли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воздух…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…И про воду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Какие бывают растения  и животные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Невидимые нити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Дикорастущие и культурные растения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Дикие и домашние животные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слепых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Комнатные растения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Животные живого уголка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кошек и собак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Красная книга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23</w:t>
            </w:r>
          </w:p>
        </w:tc>
        <w:tc>
          <w:tcPr>
            <w:tcW w:w="7294" w:type="dxa"/>
            <w:vAlign w:val="center"/>
          </w:tcPr>
          <w:p w:rsidR="00AD1924" w:rsidRPr="005B1CA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Будь природе другом. Проект «Красная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книга, или возьмём под защиту».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«Природа»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инвалидов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AD1924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AD1924" w:rsidRPr="0047762E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Жизнь города и села (</w:t>
            </w: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10</w:t>
            </w: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ч)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экономика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Из чего что сделано. Практическая работа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 построить дом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Какой бывает транспорт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Культура и образование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Все профессии важны. Проект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AD1924" w:rsidRPr="0047762E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Здоровье и безопасность (9ч)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Строение тела человека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Если хочешь быть </w:t>
            </w:r>
            <w:proofErr w:type="gramStart"/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здоров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Берегись автомобиля!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Школа пешехода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Домашние опасности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Пожар!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 воде и в лесу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незнакомцы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AD1924" w:rsidRPr="0047762E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Общение (7ч)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Наша дружная семья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«Родословная»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Всемирный день иммунитета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школе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Правила  вежливости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Ты и твои друзья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Мы – зрители и пассажиры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«Общение»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AD1924" w:rsidRPr="0047762E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Путешествия (18ч)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Посмотри вокруг…</w:t>
            </w:r>
            <w:r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 xml:space="preserve"> Всероссийская неделя музыки для детей и юношества.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52, 53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Ориентирование на местности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Формы земной поверхности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AD1924" w:rsidRPr="00463E8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4F09FA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местного самоуправления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на карте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«Города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Москве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Московский кремль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Город на Неве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4F09FA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63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планете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материкам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Страны мира. Проект «Страны мира»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4F09FA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4F09FA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Итоговая  к</w:t>
            </w: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онтрольная работа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«Путешествия». Впереди лето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  <w:tr w:rsidR="00AD1924" w:rsidRPr="00F52042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AD1924" w:rsidRPr="007966AF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AD1924" w:rsidRPr="00EF41D6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3 класс</w:t>
            </w:r>
          </w:p>
        </w:tc>
      </w:tr>
      <w:tr w:rsidR="00AD1924" w:rsidRPr="00AA51AE" w:rsidTr="00F65744">
        <w:trPr>
          <w:trHeight w:val="151"/>
        </w:trPr>
        <w:tc>
          <w:tcPr>
            <w:tcW w:w="861" w:type="dxa"/>
            <w:vAlign w:val="center"/>
          </w:tcPr>
          <w:p w:rsidR="00AD1924" w:rsidRPr="00F52042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устроен мир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учебником. Природа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Человек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«Богатства, отданные людям»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Общество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экология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в опасности! Охрана природы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Контрольная работа № 1 по теме «Как устроен мир»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Эта удивительная природа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AD1924" w:rsidRPr="00CF211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Тела, вещества, частицы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Неделя безопасности дорожного движения.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веществ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CF211C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Неделя безопасности дорожного движения.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AD1924" w:rsidRPr="00CF211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Воздух и его охрана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учителя.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Вода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Превращения и круговорот воды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Берегите воду!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почва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Солнце, растения и мы с вами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растений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AD1924" w:rsidRPr="00CF211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животных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толерантности.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Кто что ест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«Разнообразие природы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животных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животных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 царстве грибов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Великий круговорот жизни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AD1924" w:rsidRPr="00CF211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теме: «Эта удивительная природа». Проверочная работа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Героев Отечества.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AD1924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Мы и наше здоровье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Организм человека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Органы чувств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Надёжная защита организма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Опора тела и движение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Наше питание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«Школа кулинаров»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33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Дыхание и кровообращение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Умей предупреждать болезнь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Здоровый образ жизни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AD1924" w:rsidRPr="005242C5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«Мы и наше здоровье»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Наша безопасность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Огонь, вода и газ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AD1924" w:rsidRPr="00CF211C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Чтобы путь был счастливым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Дорожные знаки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«Кто нас защищает»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AD1924" w:rsidRPr="00B12BCF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места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российской науки.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CF211C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наша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Экологическая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теме «Наша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Чему учит экономика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B12BCF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AD1924" w:rsidRPr="00B12BCF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Для чего нужна экономика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защитника Отечества.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B12BCF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богатства и труд людей – основа экономики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B12BCF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Полезные ископаемые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B12BCF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«Экономика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Какая бывает промышленность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деньги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Государственный бюджет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Семейный бюджет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Экономика и экология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B12BCF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AD1924" w:rsidRPr="00B12BCF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«Чему учит экономика»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космонавтики.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AD1924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Путешествие по городам и странам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B12BCF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57-59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Золотое кольцо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</w:tr>
      <w:tr w:rsidR="00AD1924" w:rsidRPr="00B12BCF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ближайшие соседи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«Музей путешествий»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севере Европы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Бенилюкс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В центре Европы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Франции и Великобритании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юге Европы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знаменитым местам мира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5242C5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AD1924" w:rsidRPr="0014504B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«Путешествие по городам и странам»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EF41D6" w:rsidTr="00F65744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67</w:t>
            </w:r>
          </w:p>
        </w:tc>
      </w:tr>
      <w:tr w:rsidR="00AD1924" w:rsidRPr="00EF41D6" w:rsidTr="00F65744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AD1924" w:rsidRPr="007966AF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AD1924" w:rsidRPr="00EF41D6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4 класс</w:t>
            </w:r>
          </w:p>
        </w:tc>
      </w:tr>
      <w:tr w:rsidR="00AD1924" w:rsidRPr="00AA51AE" w:rsidTr="00F65744">
        <w:trPr>
          <w:trHeight w:val="151"/>
        </w:trPr>
        <w:tc>
          <w:tcPr>
            <w:tcW w:w="861" w:type="dxa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AD1924" w:rsidRPr="00AA51AE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D1924" w:rsidRPr="00FA761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Земля и человечество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астронома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Планеты Солнечной системы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 – Великая книга Природы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географа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историка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Когда и где?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эколога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Сокровища Земли под охраной человечества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Сокровища Земли под охраной человечества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Неделя безопасности дорожного движения.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1 по разделу «Земля и человечество»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3107C0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Природа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Равнины и горы России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Моря, озёра и реки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зоны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Зона арктических пустынь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Тундра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Леса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AD1924" w:rsidRPr="00EF41D6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Лес и человек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Зона степей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Пустыни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У Чёрного моря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2 по разделу «Природа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AD1924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Родной край – часть большой страны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 край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Наши подземные богатства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Единый урок «Права человека».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Земля - кормилица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леса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луга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в пресных водах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3 по разделу «Родной край – часть большой страны»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3107C0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всемирной истории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Начало истории человечества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Мир древности: далёкий и близкий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Средние века: время рыцарей и замков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Новое время: встреча Европы и Америки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Новейшее время: история продолжается сегодня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3107C0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истории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4 по разделу «Страницы всемирной истории». Жизнь древних славян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 времена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 городов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российской науки.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Из книжной сокровищницы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Трудные времена на Русской земле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Русь расправляет крылья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Куликовская битва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Иван Третий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 xml:space="preserve">Всероссийский  открытый урок «ОБЖ» (приуроченный к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lastRenderedPageBreak/>
              <w:t>празднованию Всемирного дня гражданской обороны).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47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Мастера печатных дел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Патриоты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Пётр Великий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350-летия со дня рождения Петра 1.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Михаил Васильевич Ломоносов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Екатерина Великая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Отечественная война 1812 года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XIX века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вступает в XX век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1920 – 1930-х годов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56 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Великая Отечественная война и Великая Победа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433ED">
              <w:rPr>
                <w:rFonts w:ascii="Times New Roman" w:hAnsi="Times New Roman" w:cs="Times New Roman"/>
                <w:szCs w:val="28"/>
                <w:lang w:val="ru-RU" w:eastAsia="ru-RU"/>
              </w:rPr>
              <w:t>Великая Отечественная война и Великая Победа.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Страна, открывшая путь в космос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космонавтики.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trHeight w:val="167"/>
        </w:trPr>
        <w:tc>
          <w:tcPr>
            <w:tcW w:w="9734" w:type="dxa"/>
            <w:gridSpan w:val="5"/>
            <w:vAlign w:val="center"/>
          </w:tcPr>
          <w:p w:rsidR="00AD1924" w:rsidRPr="00505308" w:rsidRDefault="00AD1924" w:rsidP="00F6574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Современная Россия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5 по разделу «Страницы истории России».  Основной закон России и права человека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Мы – граждане России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Славные символы России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(день пожарной охраны).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Такие разные праздники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9433ED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AD1924" w:rsidRPr="004033E0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Дальнему Востоку, на просторах Сибири)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AD1924" w:rsidRPr="00EB404D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Уралу, по северу европейской России)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Волге, по югу России)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6 «Итоговая»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AD1924" w:rsidRPr="00EB404D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AD1924" w:rsidRPr="00EB404D" w:rsidRDefault="00AD1924" w:rsidP="00F65744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в лес,  на луг, к водоему</w:t>
            </w:r>
          </w:p>
        </w:tc>
        <w:tc>
          <w:tcPr>
            <w:tcW w:w="1573" w:type="dxa"/>
            <w:gridSpan w:val="2"/>
            <w:vAlign w:val="center"/>
          </w:tcPr>
          <w:p w:rsidR="00AD1924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D1924" w:rsidRPr="007805C7" w:rsidTr="00F65744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AD1924" w:rsidRPr="00EB404D" w:rsidRDefault="00AD1924" w:rsidP="00F65744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AD1924" w:rsidRPr="00EB404D" w:rsidRDefault="00AD1924" w:rsidP="00F6574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</w:tbl>
    <w:p w:rsidR="00AD1924" w:rsidRPr="00AD1924" w:rsidRDefault="00AD1924" w:rsidP="00AD1924">
      <w:pPr>
        <w:tabs>
          <w:tab w:val="left" w:pos="3560"/>
        </w:tabs>
        <w:spacing w:after="0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sectPr w:rsidR="00AD1924" w:rsidRPr="00AD1924" w:rsidSect="007966A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DC8"/>
    <w:multiLevelType w:val="hybridMultilevel"/>
    <w:tmpl w:val="F5B26ED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CA1534"/>
    <w:multiLevelType w:val="hybridMultilevel"/>
    <w:tmpl w:val="3F10D5B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A34E57"/>
    <w:multiLevelType w:val="hybridMultilevel"/>
    <w:tmpl w:val="4C6E9D0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132F4F"/>
    <w:multiLevelType w:val="hybridMultilevel"/>
    <w:tmpl w:val="578AB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0C38A5"/>
    <w:multiLevelType w:val="hybridMultilevel"/>
    <w:tmpl w:val="BE5ED7F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120867"/>
    <w:multiLevelType w:val="hybridMultilevel"/>
    <w:tmpl w:val="0CA8DF9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BA791A"/>
    <w:multiLevelType w:val="hybridMultilevel"/>
    <w:tmpl w:val="53ECE9A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C764E1"/>
    <w:multiLevelType w:val="hybridMultilevel"/>
    <w:tmpl w:val="CB22949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6D2E3A"/>
    <w:multiLevelType w:val="hybridMultilevel"/>
    <w:tmpl w:val="211EEC0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81"/>
    <w:rsid w:val="00134C76"/>
    <w:rsid w:val="0014504B"/>
    <w:rsid w:val="001E024A"/>
    <w:rsid w:val="001E08FC"/>
    <w:rsid w:val="001E1F3E"/>
    <w:rsid w:val="00234F9D"/>
    <w:rsid w:val="00277773"/>
    <w:rsid w:val="003107C0"/>
    <w:rsid w:val="00321A6B"/>
    <w:rsid w:val="004033E0"/>
    <w:rsid w:val="00422C57"/>
    <w:rsid w:val="00463E8C"/>
    <w:rsid w:val="005242C5"/>
    <w:rsid w:val="00530B06"/>
    <w:rsid w:val="005941A8"/>
    <w:rsid w:val="005B1CA5"/>
    <w:rsid w:val="006F621D"/>
    <w:rsid w:val="007805C7"/>
    <w:rsid w:val="007966AF"/>
    <w:rsid w:val="007A3573"/>
    <w:rsid w:val="008153C7"/>
    <w:rsid w:val="00896E36"/>
    <w:rsid w:val="008F70A3"/>
    <w:rsid w:val="009603F9"/>
    <w:rsid w:val="00A509F1"/>
    <w:rsid w:val="00AB55AB"/>
    <w:rsid w:val="00AD1924"/>
    <w:rsid w:val="00AE5083"/>
    <w:rsid w:val="00B811AE"/>
    <w:rsid w:val="00BC7274"/>
    <w:rsid w:val="00E34CA0"/>
    <w:rsid w:val="00EB404D"/>
    <w:rsid w:val="00EF41D6"/>
    <w:rsid w:val="00F02981"/>
    <w:rsid w:val="00FC03FF"/>
    <w:rsid w:val="00FF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  <w:style w:type="paragraph" w:styleId="a3">
    <w:name w:val="List Paragraph"/>
    <w:basedOn w:val="a"/>
    <w:uiPriority w:val="34"/>
    <w:qFormat/>
    <w:rsid w:val="0032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2017-09-27T12:09:00Z</dcterms:created>
  <dcterms:modified xsi:type="dcterms:W3CDTF">2021-08-30T15:16:00Z</dcterms:modified>
</cp:coreProperties>
</file>